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0CCD" w14:textId="728428D8" w:rsidR="002F439A" w:rsidRPr="006D09F1" w:rsidRDefault="002F439A">
      <w:r w:rsidRPr="006D09F1">
        <w:t>University of Pittsburgh</w:t>
      </w:r>
      <w:r w:rsidRPr="006D09F1">
        <w:tab/>
      </w:r>
      <w:r w:rsidRPr="006D09F1">
        <w:tab/>
      </w:r>
      <w:r w:rsidRPr="006D09F1">
        <w:tab/>
      </w:r>
      <w:r w:rsidR="005B1CF7" w:rsidRPr="006D09F1">
        <w:t xml:space="preserve">Pitt in </w:t>
      </w:r>
      <w:r w:rsidR="006D09F1" w:rsidRPr="006D09F1">
        <w:t>Rome</w:t>
      </w:r>
      <w:r w:rsidR="005B1CF7" w:rsidRPr="006D09F1">
        <w:t xml:space="preserve"> 20</w:t>
      </w:r>
      <w:r w:rsidR="006D09F1">
        <w:t>24</w:t>
      </w:r>
      <w:r w:rsidR="005B1CF7" w:rsidRPr="006D09F1">
        <w:t xml:space="preserve"> </w:t>
      </w:r>
    </w:p>
    <w:p w14:paraId="29CB12E1" w14:textId="276D2D16" w:rsidR="002F439A" w:rsidRPr="0050239E" w:rsidRDefault="005B1CF7">
      <w:pPr>
        <w:rPr>
          <w:lang w:val="it-IT"/>
        </w:rPr>
      </w:pPr>
      <w:r>
        <w:rPr>
          <w:lang w:val="it-IT"/>
        </w:rPr>
        <w:t>ITAL 0060</w:t>
      </w:r>
      <w:r>
        <w:rPr>
          <w:lang w:val="it-IT"/>
        </w:rPr>
        <w:tab/>
      </w:r>
      <w:r w:rsidR="002F439A" w:rsidRPr="0050239E">
        <w:rPr>
          <w:lang w:val="it-IT"/>
        </w:rPr>
        <w:tab/>
      </w:r>
      <w:r w:rsidR="002F439A" w:rsidRPr="0050239E">
        <w:rPr>
          <w:lang w:val="it-IT"/>
        </w:rPr>
        <w:tab/>
      </w:r>
      <w:r w:rsidR="002F439A" w:rsidRPr="0050239E">
        <w:rPr>
          <w:lang w:val="it-IT"/>
        </w:rPr>
        <w:tab/>
      </w:r>
      <w:r w:rsidR="002F439A" w:rsidRPr="0050239E">
        <w:rPr>
          <w:lang w:val="it-IT"/>
        </w:rPr>
        <w:tab/>
      </w:r>
      <w:r w:rsidR="006D09F1">
        <w:rPr>
          <w:lang w:val="it-IT"/>
        </w:rPr>
        <w:t>Chiara Montera</w:t>
      </w:r>
    </w:p>
    <w:p w14:paraId="6EA005B2" w14:textId="0A206364" w:rsidR="00DF7451" w:rsidRDefault="005B1CF7">
      <w:pPr>
        <w:rPr>
          <w:lang w:val="it-IT"/>
        </w:rPr>
      </w:pPr>
      <w:r>
        <w:rPr>
          <w:lang w:val="it-IT"/>
        </w:rPr>
        <w:t>Lunedì-giovedì 9:30-11:30</w:t>
      </w:r>
      <w:r w:rsidR="002F439A" w:rsidRPr="0050239E">
        <w:rPr>
          <w:lang w:val="it-IT"/>
        </w:rPr>
        <w:tab/>
      </w:r>
      <w:r w:rsidR="002F439A" w:rsidRPr="0050239E">
        <w:rPr>
          <w:lang w:val="it-IT"/>
        </w:rPr>
        <w:tab/>
      </w:r>
      <w:r w:rsidR="002F439A" w:rsidRPr="0050239E">
        <w:rPr>
          <w:lang w:val="it-IT"/>
        </w:rPr>
        <w:tab/>
        <w:t>or</w:t>
      </w:r>
      <w:r w:rsidR="006D09F1">
        <w:rPr>
          <w:lang w:val="it-IT"/>
        </w:rPr>
        <w:t>ario di ricevimento: su appuntamento</w:t>
      </w:r>
    </w:p>
    <w:p w14:paraId="0C077434" w14:textId="096E0139" w:rsidR="002F439A" w:rsidRPr="0050239E" w:rsidRDefault="006D09F1" w:rsidP="00DF7451">
      <w:pPr>
        <w:rPr>
          <w:lang w:val="it-IT"/>
        </w:rPr>
      </w:pPr>
      <w:r>
        <w:rPr>
          <w:lang w:val="it-IT"/>
        </w:rPr>
        <w:tab/>
      </w:r>
      <w:r>
        <w:rPr>
          <w:lang w:val="it-IT"/>
        </w:rPr>
        <w:tab/>
      </w:r>
      <w:r w:rsidR="00A337F5">
        <w:rPr>
          <w:lang w:val="it-IT"/>
        </w:rPr>
        <w:tab/>
      </w:r>
      <w:r w:rsidR="00DF7451">
        <w:rPr>
          <w:lang w:val="it-IT"/>
        </w:rPr>
        <w:tab/>
      </w:r>
      <w:r w:rsidR="00DF7451">
        <w:rPr>
          <w:lang w:val="it-IT"/>
        </w:rPr>
        <w:tab/>
      </w:r>
      <w:r w:rsidR="00DF7451">
        <w:rPr>
          <w:lang w:val="it-IT"/>
        </w:rPr>
        <w:tab/>
      </w:r>
      <w:r w:rsidR="002F439A" w:rsidRPr="0050239E">
        <w:rPr>
          <w:lang w:val="it-IT"/>
        </w:rPr>
        <w:t xml:space="preserve">e-mail: </w:t>
      </w:r>
      <w:hyperlink r:id="rId7" w:history="1">
        <w:r w:rsidRPr="009B39C1">
          <w:rPr>
            <w:rStyle w:val="Hyperlink"/>
            <w:lang w:val="it-IT"/>
          </w:rPr>
          <w:t>chiara.montera@pitt.edu</w:t>
        </w:r>
      </w:hyperlink>
      <w:r w:rsidR="002F439A" w:rsidRPr="0050239E">
        <w:rPr>
          <w:lang w:val="it-IT"/>
        </w:rPr>
        <w:t xml:space="preserve"> </w:t>
      </w:r>
      <w:r w:rsidR="002F439A" w:rsidRPr="0050239E">
        <w:rPr>
          <w:lang w:val="it-IT"/>
        </w:rPr>
        <w:tab/>
      </w:r>
      <w:r w:rsidR="002F439A" w:rsidRPr="0050239E">
        <w:rPr>
          <w:lang w:val="it-IT"/>
        </w:rPr>
        <w:tab/>
      </w:r>
      <w:r w:rsidR="002F439A" w:rsidRPr="0050239E">
        <w:rPr>
          <w:lang w:val="it-IT"/>
        </w:rPr>
        <w:tab/>
      </w:r>
    </w:p>
    <w:p w14:paraId="1501B028" w14:textId="77777777" w:rsidR="005B1CF7" w:rsidRDefault="005B1CF7" w:rsidP="005B1CF7">
      <w:pPr>
        <w:ind w:left="4320" w:hanging="4320"/>
        <w:rPr>
          <w:lang w:val="it-IT"/>
        </w:rPr>
      </w:pPr>
      <w:r>
        <w:rPr>
          <w:lang w:val="it-IT"/>
        </w:rPr>
        <w:t xml:space="preserve">          ITAL 0060</w:t>
      </w:r>
      <w:r w:rsidR="002F439A" w:rsidRPr="00077EC9">
        <w:rPr>
          <w:lang w:val="it-IT"/>
        </w:rPr>
        <w:t xml:space="preserve">: Introduction to Literary Italian: </w:t>
      </w:r>
      <w:r w:rsidR="00A337F5">
        <w:rPr>
          <w:lang w:val="it-IT"/>
        </w:rPr>
        <w:t xml:space="preserve">Romanzi ambientati a Roma </w:t>
      </w:r>
      <w:r>
        <w:rPr>
          <w:lang w:val="it-IT"/>
        </w:rPr>
        <w:t xml:space="preserve"> </w:t>
      </w:r>
    </w:p>
    <w:p w14:paraId="7CCFAA05" w14:textId="77777777" w:rsidR="002F439A" w:rsidRPr="005B1CF7" w:rsidRDefault="002F439A" w:rsidP="005B1CF7">
      <w:pPr>
        <w:ind w:left="4320" w:hanging="4320"/>
        <w:rPr>
          <w:lang w:val="it-IT"/>
        </w:rPr>
      </w:pPr>
    </w:p>
    <w:p w14:paraId="45BA8A8F" w14:textId="77777777" w:rsidR="005B1CF7" w:rsidRPr="00A35D52" w:rsidRDefault="002F439A" w:rsidP="00A35D52">
      <w:pPr>
        <w:ind w:left="4320" w:hanging="4320"/>
        <w:rPr>
          <w:b/>
          <w:lang w:val="it-IT"/>
        </w:rPr>
      </w:pPr>
      <w:r w:rsidRPr="0050239E">
        <w:rPr>
          <w:b/>
          <w:lang w:val="it-IT"/>
        </w:rPr>
        <w:t xml:space="preserve">Scopo del corso:  </w:t>
      </w:r>
    </w:p>
    <w:p w14:paraId="20627CD3" w14:textId="77777777" w:rsidR="00D42FA7" w:rsidRDefault="00D42FA7" w:rsidP="00D42FA7">
      <w:pPr>
        <w:ind w:left="1"/>
        <w:jc w:val="both"/>
        <w:rPr>
          <w:lang w:val="it-IT"/>
        </w:rPr>
      </w:pPr>
      <w:r w:rsidRPr="0050239E">
        <w:rPr>
          <w:lang w:val="it-IT"/>
        </w:rPr>
        <w:t xml:space="preserve">Lo scopo di questo corso </w:t>
      </w:r>
      <w:r>
        <w:rPr>
          <w:lang w:val="it-IT"/>
        </w:rPr>
        <w:t>è di sviluppare al massimo la vostra conoscenza della</w:t>
      </w:r>
    </w:p>
    <w:p w14:paraId="7D5B5B34" w14:textId="58B1F89E" w:rsidR="00D42FA7" w:rsidRDefault="00D42FA7" w:rsidP="00D42FA7">
      <w:pPr>
        <w:ind w:left="1"/>
        <w:jc w:val="both"/>
        <w:rPr>
          <w:lang w:val="it-IT"/>
        </w:rPr>
      </w:pPr>
      <w:r>
        <w:rPr>
          <w:lang w:val="it-IT"/>
        </w:rPr>
        <w:t>lingua italiana, acquisita complessivamente nei corsi ITAL 0</w:t>
      </w:r>
      <w:r w:rsidR="006D09F1">
        <w:rPr>
          <w:lang w:val="it-IT"/>
        </w:rPr>
        <w:t>1</w:t>
      </w:r>
      <w:r>
        <w:rPr>
          <w:lang w:val="it-IT"/>
        </w:rPr>
        <w:t>01-0</w:t>
      </w:r>
      <w:r w:rsidR="006D09F1">
        <w:rPr>
          <w:lang w:val="it-IT"/>
        </w:rPr>
        <w:t>103</w:t>
      </w:r>
      <w:r>
        <w:rPr>
          <w:lang w:val="it-IT"/>
        </w:rPr>
        <w:t>.  Inoltre, il</w:t>
      </w:r>
    </w:p>
    <w:p w14:paraId="34C6CEB4" w14:textId="77777777" w:rsidR="00D42FA7" w:rsidRDefault="00D42FA7" w:rsidP="00D42FA7">
      <w:pPr>
        <w:ind w:left="1"/>
        <w:jc w:val="both"/>
        <w:rPr>
          <w:lang w:val="it-IT"/>
        </w:rPr>
      </w:pPr>
      <w:r>
        <w:rPr>
          <w:lang w:val="it-IT"/>
        </w:rPr>
        <w:t>corso è mirato a perfezionare la vostra padronanza della lingua italiana parlata e</w:t>
      </w:r>
    </w:p>
    <w:p w14:paraId="49F4B01F" w14:textId="77777777" w:rsidR="00D42FA7" w:rsidRDefault="00D42FA7" w:rsidP="00D42FA7">
      <w:pPr>
        <w:ind w:left="1"/>
        <w:jc w:val="both"/>
        <w:rPr>
          <w:lang w:val="it-IT"/>
        </w:rPr>
      </w:pPr>
      <w:r>
        <w:rPr>
          <w:lang w:val="it-IT"/>
        </w:rPr>
        <w:t>scritta attraverso lo studio di testi letterari di vario genere.  Con la lettura, l’ascolto,</w:t>
      </w:r>
    </w:p>
    <w:p w14:paraId="4B158235" w14:textId="42828305" w:rsidR="00D42FA7" w:rsidRDefault="00D42FA7" w:rsidP="00D42FA7">
      <w:pPr>
        <w:ind w:left="1"/>
        <w:jc w:val="both"/>
        <w:rPr>
          <w:lang w:val="it-IT"/>
        </w:rPr>
      </w:pPr>
      <w:r>
        <w:rPr>
          <w:lang w:val="it-IT"/>
        </w:rPr>
        <w:t>la visione e la discussione attiva di testi quali racconti, film e articoli, esamineremo alcuni autori nati a Roma o influenzati dalla città eterna.  In particolare esploreremo la letteratura di due periodi diversi, gli anni ’50 del dopoguerra e i primi anni del nuovo secolo, che fornirà agli studenti la possibilità di leggere testi letterari di vario genere, registro e tono.</w:t>
      </w:r>
    </w:p>
    <w:p w14:paraId="13310924" w14:textId="77777777" w:rsidR="0050239E" w:rsidRDefault="0050239E" w:rsidP="00D42FA7">
      <w:pPr>
        <w:ind w:left="1"/>
        <w:jc w:val="both"/>
        <w:rPr>
          <w:lang w:val="it-IT"/>
        </w:rPr>
      </w:pPr>
    </w:p>
    <w:p w14:paraId="5B387468" w14:textId="77777777" w:rsidR="0050239E" w:rsidRPr="008D5BFD" w:rsidRDefault="0050239E" w:rsidP="0050239E">
      <w:pPr>
        <w:ind w:left="4320" w:hanging="4320"/>
        <w:rPr>
          <w:b/>
          <w:lang w:val="it-IT"/>
        </w:rPr>
      </w:pPr>
      <w:r w:rsidRPr="008D5BFD">
        <w:rPr>
          <w:b/>
          <w:lang w:val="it-IT"/>
        </w:rPr>
        <w:t xml:space="preserve">Procedure e requisiti del corso: </w:t>
      </w:r>
    </w:p>
    <w:p w14:paraId="1FD69AD1" w14:textId="77777777" w:rsidR="0050239E" w:rsidRDefault="0050239E" w:rsidP="0050239E">
      <w:pPr>
        <w:ind w:left="4320" w:hanging="4320"/>
        <w:rPr>
          <w:lang w:val="it-IT"/>
        </w:rPr>
      </w:pPr>
    </w:p>
    <w:p w14:paraId="06FE0006" w14:textId="77777777" w:rsidR="0050239E" w:rsidRDefault="0050239E" w:rsidP="0050239E">
      <w:pPr>
        <w:ind w:left="4320" w:hanging="4320"/>
        <w:rPr>
          <w:lang w:val="it-IT"/>
        </w:rPr>
      </w:pPr>
      <w:r>
        <w:rPr>
          <w:lang w:val="it-IT"/>
        </w:rPr>
        <w:t xml:space="preserve">Gli studenti sono tenuti a </w:t>
      </w:r>
    </w:p>
    <w:p w14:paraId="59538D37" w14:textId="77777777" w:rsidR="0050239E" w:rsidRDefault="0050239E" w:rsidP="0050239E">
      <w:pPr>
        <w:pStyle w:val="ListParagraph"/>
        <w:numPr>
          <w:ilvl w:val="0"/>
          <w:numId w:val="1"/>
        </w:numPr>
        <w:rPr>
          <w:lang w:val="it-IT"/>
        </w:rPr>
      </w:pPr>
      <w:r>
        <w:rPr>
          <w:lang w:val="it-IT"/>
        </w:rPr>
        <w:t xml:space="preserve">frequentare regolarmente; </w:t>
      </w:r>
    </w:p>
    <w:p w14:paraId="755D692B" w14:textId="77777777" w:rsidR="0050239E" w:rsidRDefault="0050239E" w:rsidP="0050239E">
      <w:pPr>
        <w:pStyle w:val="ListParagraph"/>
        <w:numPr>
          <w:ilvl w:val="0"/>
          <w:numId w:val="1"/>
        </w:numPr>
        <w:rPr>
          <w:lang w:val="it-IT"/>
        </w:rPr>
      </w:pPr>
      <w:r>
        <w:rPr>
          <w:lang w:val="it-IT"/>
        </w:rPr>
        <w:t xml:space="preserve">completare nel tempo la lettura dei testi e tutti i compiti </w:t>
      </w:r>
    </w:p>
    <w:p w14:paraId="1B988FEF" w14:textId="77777777" w:rsidR="0050239E" w:rsidRDefault="0050239E" w:rsidP="0050239E">
      <w:pPr>
        <w:pStyle w:val="ListParagraph"/>
        <w:numPr>
          <w:ilvl w:val="0"/>
          <w:numId w:val="1"/>
        </w:numPr>
        <w:rPr>
          <w:lang w:val="it-IT"/>
        </w:rPr>
      </w:pPr>
      <w:r>
        <w:rPr>
          <w:lang w:val="it-IT"/>
        </w:rPr>
        <w:t xml:space="preserve">partecipare </w:t>
      </w:r>
      <w:r w:rsidRPr="00CD04EB">
        <w:rPr>
          <w:b/>
          <w:lang w:val="it-IT"/>
        </w:rPr>
        <w:t>attivamente</w:t>
      </w:r>
      <w:r>
        <w:rPr>
          <w:lang w:val="it-IT"/>
        </w:rPr>
        <w:t xml:space="preserve"> alle discussioni e attività di classe </w:t>
      </w:r>
    </w:p>
    <w:p w14:paraId="46D67A4C" w14:textId="77777777" w:rsidR="0050239E" w:rsidRDefault="0050239E" w:rsidP="0050239E">
      <w:pPr>
        <w:pStyle w:val="ListParagraph"/>
        <w:numPr>
          <w:ilvl w:val="0"/>
          <w:numId w:val="1"/>
        </w:numPr>
        <w:rPr>
          <w:lang w:val="it-IT"/>
        </w:rPr>
      </w:pPr>
      <w:r>
        <w:rPr>
          <w:lang w:val="it-IT"/>
        </w:rPr>
        <w:t xml:space="preserve">tenere un diario di lettura nel quale annotare e utilizzare i nuovi vocaboli e espressioni </w:t>
      </w:r>
    </w:p>
    <w:p w14:paraId="2D1E9179" w14:textId="3E9BBDCF" w:rsidR="0050239E" w:rsidRDefault="00CD04EB" w:rsidP="0050239E">
      <w:pPr>
        <w:pStyle w:val="ListParagraph"/>
        <w:numPr>
          <w:ilvl w:val="0"/>
          <w:numId w:val="1"/>
        </w:numPr>
        <w:rPr>
          <w:lang w:val="it-IT"/>
        </w:rPr>
      </w:pPr>
      <w:r>
        <w:rPr>
          <w:lang w:val="it-IT"/>
        </w:rPr>
        <w:t xml:space="preserve">scrivere </w:t>
      </w:r>
      <w:r w:rsidRPr="00C830DC">
        <w:rPr>
          <w:b/>
          <w:lang w:val="it-IT"/>
        </w:rPr>
        <w:t>3</w:t>
      </w:r>
      <w:r w:rsidR="0050239E" w:rsidRPr="00C830DC">
        <w:rPr>
          <w:b/>
          <w:lang w:val="it-IT"/>
        </w:rPr>
        <w:t xml:space="preserve"> composizioni</w:t>
      </w:r>
      <w:r w:rsidR="0050239E">
        <w:rPr>
          <w:lang w:val="it-IT"/>
        </w:rPr>
        <w:t xml:space="preserve"> in brutta e poi in bella </w:t>
      </w:r>
    </w:p>
    <w:p w14:paraId="08BF9CF6" w14:textId="77777777" w:rsidR="0050239E" w:rsidRDefault="0050239E" w:rsidP="0050239E">
      <w:pPr>
        <w:pStyle w:val="ListParagraph"/>
        <w:numPr>
          <w:ilvl w:val="0"/>
          <w:numId w:val="1"/>
        </w:numPr>
        <w:rPr>
          <w:lang w:val="it-IT"/>
        </w:rPr>
      </w:pPr>
      <w:r>
        <w:rPr>
          <w:lang w:val="it-IT"/>
        </w:rPr>
        <w:t xml:space="preserve">fare </w:t>
      </w:r>
      <w:r w:rsidR="00CD04EB">
        <w:rPr>
          <w:lang w:val="it-IT"/>
        </w:rPr>
        <w:t xml:space="preserve">un </w:t>
      </w:r>
      <w:r w:rsidR="00CD04EB" w:rsidRPr="00C830DC">
        <w:rPr>
          <w:b/>
          <w:lang w:val="it-IT"/>
        </w:rPr>
        <w:t>esame finale</w:t>
      </w:r>
      <w:r w:rsidR="00CD04EB">
        <w:rPr>
          <w:lang w:val="it-IT"/>
        </w:rPr>
        <w:t xml:space="preserve"> </w:t>
      </w:r>
      <w:r>
        <w:rPr>
          <w:lang w:val="it-IT"/>
        </w:rPr>
        <w:t xml:space="preserve"> </w:t>
      </w:r>
    </w:p>
    <w:p w14:paraId="39F54037" w14:textId="77777777" w:rsidR="0050239E" w:rsidRDefault="0050239E" w:rsidP="0050239E">
      <w:pPr>
        <w:pStyle w:val="ListParagraph"/>
        <w:ind w:left="987"/>
        <w:rPr>
          <w:lang w:val="it-IT"/>
        </w:rPr>
      </w:pPr>
    </w:p>
    <w:p w14:paraId="10AD5653" w14:textId="77777777" w:rsidR="0050239E" w:rsidRDefault="0050239E" w:rsidP="0050239E">
      <w:pPr>
        <w:rPr>
          <w:lang w:val="it-IT"/>
        </w:rPr>
      </w:pPr>
      <w:r>
        <w:rPr>
          <w:lang w:val="it-IT"/>
        </w:rPr>
        <w:t xml:space="preserve">L’insegnante si impegnerà a: </w:t>
      </w:r>
    </w:p>
    <w:p w14:paraId="64D5678C" w14:textId="77777777" w:rsidR="0050239E" w:rsidRPr="0050239E" w:rsidRDefault="0050239E" w:rsidP="0050239E">
      <w:pPr>
        <w:rPr>
          <w:lang w:val="it-IT"/>
        </w:rPr>
      </w:pPr>
    </w:p>
    <w:p w14:paraId="69F244F1" w14:textId="77777777" w:rsidR="0050239E" w:rsidRDefault="0050239E" w:rsidP="0050239E">
      <w:pPr>
        <w:pStyle w:val="ListParagraph"/>
        <w:numPr>
          <w:ilvl w:val="0"/>
          <w:numId w:val="2"/>
        </w:numPr>
        <w:rPr>
          <w:lang w:val="it-IT"/>
        </w:rPr>
      </w:pPr>
      <w:r>
        <w:rPr>
          <w:lang w:val="it-IT"/>
        </w:rPr>
        <w:t xml:space="preserve">fornire chiare istruzioni per lo svolgimento dei compiti </w:t>
      </w:r>
    </w:p>
    <w:p w14:paraId="0E4BBEA6" w14:textId="77777777" w:rsidR="0050239E" w:rsidRDefault="0050239E" w:rsidP="0050239E">
      <w:pPr>
        <w:pStyle w:val="ListParagraph"/>
        <w:numPr>
          <w:ilvl w:val="0"/>
          <w:numId w:val="2"/>
        </w:numPr>
        <w:rPr>
          <w:lang w:val="it-IT"/>
        </w:rPr>
      </w:pPr>
      <w:r>
        <w:rPr>
          <w:lang w:val="it-IT"/>
        </w:rPr>
        <w:t xml:space="preserve">correggere per tempo le composizioni e </w:t>
      </w:r>
      <w:r w:rsidR="00DF7451">
        <w:rPr>
          <w:lang w:val="it-IT"/>
        </w:rPr>
        <w:t xml:space="preserve">gli </w:t>
      </w:r>
      <w:r>
        <w:rPr>
          <w:lang w:val="it-IT"/>
        </w:rPr>
        <w:t xml:space="preserve">altri compiti </w:t>
      </w:r>
    </w:p>
    <w:p w14:paraId="0ADDABC4" w14:textId="77777777" w:rsidR="008D5BFD" w:rsidRDefault="008D5BFD" w:rsidP="0050239E">
      <w:pPr>
        <w:pStyle w:val="ListParagraph"/>
        <w:numPr>
          <w:ilvl w:val="0"/>
          <w:numId w:val="2"/>
        </w:numPr>
        <w:rPr>
          <w:lang w:val="it-IT"/>
        </w:rPr>
      </w:pPr>
      <w:r>
        <w:rPr>
          <w:lang w:val="it-IT"/>
        </w:rPr>
        <w:t xml:space="preserve">ritirare e visionare regolarmente i diari di lettura </w:t>
      </w:r>
    </w:p>
    <w:p w14:paraId="75134049" w14:textId="77777777" w:rsidR="0050239E" w:rsidRPr="0050239E" w:rsidRDefault="008D5BFD" w:rsidP="0050239E">
      <w:pPr>
        <w:pStyle w:val="ListParagraph"/>
        <w:numPr>
          <w:ilvl w:val="0"/>
          <w:numId w:val="2"/>
        </w:numPr>
        <w:rPr>
          <w:lang w:val="it-IT"/>
        </w:rPr>
      </w:pPr>
      <w:r>
        <w:rPr>
          <w:lang w:val="it-IT"/>
        </w:rPr>
        <w:t>dare ampia opportunità (durante le ore di uf</w:t>
      </w:r>
      <w:r w:rsidR="00C51492">
        <w:rPr>
          <w:lang w:val="it-IT"/>
        </w:rPr>
        <w:t xml:space="preserve">ficio) di fare domande circa i compiti </w:t>
      </w:r>
    </w:p>
    <w:p w14:paraId="7E9638A9" w14:textId="77777777" w:rsidR="002F439A" w:rsidRPr="0050239E" w:rsidRDefault="002F439A" w:rsidP="008D5BFD">
      <w:pPr>
        <w:rPr>
          <w:lang w:val="it-IT"/>
        </w:rPr>
      </w:pPr>
    </w:p>
    <w:p w14:paraId="6408AD3E" w14:textId="77777777" w:rsidR="002F439A" w:rsidRPr="008D5BFD" w:rsidRDefault="002F439A" w:rsidP="002F439A">
      <w:pPr>
        <w:ind w:left="4320" w:hanging="4320"/>
        <w:rPr>
          <w:b/>
          <w:lang w:val="it-IT"/>
        </w:rPr>
      </w:pPr>
      <w:r w:rsidRPr="008D5BFD">
        <w:rPr>
          <w:b/>
          <w:lang w:val="it-IT"/>
        </w:rPr>
        <w:t xml:space="preserve">Testi principali: </w:t>
      </w:r>
    </w:p>
    <w:p w14:paraId="3BEB1B7C" w14:textId="77777777" w:rsidR="008D5BFD" w:rsidRDefault="008D5BFD" w:rsidP="002F439A">
      <w:pPr>
        <w:ind w:left="4320" w:hanging="4320"/>
        <w:rPr>
          <w:lang w:val="it-IT"/>
        </w:rPr>
      </w:pPr>
    </w:p>
    <w:p w14:paraId="62586BF0" w14:textId="7E7A9A0A" w:rsidR="008D5BFD" w:rsidRDefault="008D5BFD" w:rsidP="0078699B">
      <w:pPr>
        <w:ind w:left="4320" w:hanging="4320"/>
        <w:rPr>
          <w:lang w:val="it-IT"/>
        </w:rPr>
      </w:pPr>
      <w:r>
        <w:rPr>
          <w:lang w:val="it-IT"/>
        </w:rPr>
        <w:t xml:space="preserve">Tutti i materiali per il corso saranno disponibili su </w:t>
      </w:r>
      <w:r w:rsidR="0078699B">
        <w:rPr>
          <w:lang w:val="it-IT"/>
        </w:rPr>
        <w:t>Canvas</w:t>
      </w:r>
      <w:r>
        <w:rPr>
          <w:lang w:val="it-IT"/>
        </w:rPr>
        <w:t xml:space="preserve">.  </w:t>
      </w:r>
    </w:p>
    <w:p w14:paraId="7531C7ED" w14:textId="77777777" w:rsidR="008D5BFD" w:rsidRDefault="008D5BFD" w:rsidP="002F439A">
      <w:pPr>
        <w:ind w:left="4320" w:hanging="4320"/>
        <w:rPr>
          <w:lang w:val="it-IT"/>
        </w:rPr>
      </w:pPr>
    </w:p>
    <w:p w14:paraId="11CFC4F7" w14:textId="77777777" w:rsidR="00C830DC" w:rsidRDefault="0010575F" w:rsidP="00C830DC">
      <w:pPr>
        <w:pStyle w:val="ListParagraph"/>
        <w:numPr>
          <w:ilvl w:val="0"/>
          <w:numId w:val="5"/>
        </w:numPr>
        <w:rPr>
          <w:lang w:val="it-IT"/>
        </w:rPr>
      </w:pPr>
      <w:r>
        <w:rPr>
          <w:lang w:val="it-IT"/>
        </w:rPr>
        <w:t xml:space="preserve">Alberto Moravia, </w:t>
      </w:r>
      <w:r>
        <w:rPr>
          <w:i/>
          <w:lang w:val="it-IT"/>
        </w:rPr>
        <w:t>Racconti romani</w:t>
      </w:r>
      <w:r>
        <w:rPr>
          <w:lang w:val="it-IT"/>
        </w:rPr>
        <w:t>, 1954</w:t>
      </w:r>
    </w:p>
    <w:p w14:paraId="6AC3E090" w14:textId="77777777" w:rsidR="00C830DC" w:rsidRDefault="0010575F" w:rsidP="00C830DC">
      <w:pPr>
        <w:pStyle w:val="ListParagraph"/>
        <w:numPr>
          <w:ilvl w:val="0"/>
          <w:numId w:val="5"/>
        </w:numPr>
        <w:rPr>
          <w:lang w:val="it-IT"/>
        </w:rPr>
      </w:pPr>
      <w:r>
        <w:rPr>
          <w:lang w:val="it-IT"/>
        </w:rPr>
        <w:t xml:space="preserve">Pier Paolo Pasolini, </w:t>
      </w:r>
      <w:r>
        <w:rPr>
          <w:i/>
          <w:lang w:val="it-IT"/>
        </w:rPr>
        <w:t>Ragazzi di vita</w:t>
      </w:r>
      <w:r>
        <w:rPr>
          <w:lang w:val="it-IT"/>
        </w:rPr>
        <w:t>, 1955</w:t>
      </w:r>
    </w:p>
    <w:p w14:paraId="778AF449" w14:textId="77777777" w:rsidR="0010575F" w:rsidRDefault="0010575F" w:rsidP="008D5BFD">
      <w:pPr>
        <w:pStyle w:val="ListParagraph"/>
        <w:numPr>
          <w:ilvl w:val="0"/>
          <w:numId w:val="5"/>
        </w:numPr>
        <w:rPr>
          <w:lang w:val="it-IT"/>
        </w:rPr>
      </w:pPr>
      <w:r>
        <w:rPr>
          <w:lang w:val="it-IT"/>
        </w:rPr>
        <w:t xml:space="preserve">Melania Mazzucco, </w:t>
      </w:r>
      <w:r>
        <w:rPr>
          <w:i/>
          <w:lang w:val="it-IT"/>
        </w:rPr>
        <w:t>Un giorno perfetto</w:t>
      </w:r>
      <w:r>
        <w:rPr>
          <w:lang w:val="it-IT"/>
        </w:rPr>
        <w:t>, 2006</w:t>
      </w:r>
    </w:p>
    <w:p w14:paraId="28CA9E04" w14:textId="77777777" w:rsidR="002F439A" w:rsidRPr="00A35D52" w:rsidRDefault="0010575F" w:rsidP="00A35D52">
      <w:pPr>
        <w:pStyle w:val="ListParagraph"/>
        <w:numPr>
          <w:ilvl w:val="0"/>
          <w:numId w:val="5"/>
        </w:numPr>
        <w:rPr>
          <w:lang w:val="it-IT"/>
        </w:rPr>
      </w:pPr>
      <w:r>
        <w:rPr>
          <w:lang w:val="it-IT"/>
        </w:rPr>
        <w:t xml:space="preserve">Luigi Malerba, </w:t>
      </w:r>
      <w:r>
        <w:rPr>
          <w:i/>
          <w:lang w:val="it-IT"/>
        </w:rPr>
        <w:t xml:space="preserve">Fantasmi romani, </w:t>
      </w:r>
      <w:r>
        <w:rPr>
          <w:lang w:val="it-IT"/>
        </w:rPr>
        <w:t xml:space="preserve">2006 </w:t>
      </w:r>
    </w:p>
    <w:p w14:paraId="12A15116" w14:textId="77777777" w:rsidR="0078699B" w:rsidRDefault="0078699B" w:rsidP="002F439A">
      <w:pPr>
        <w:ind w:left="4320" w:hanging="4320"/>
        <w:rPr>
          <w:b/>
          <w:lang w:val="it-IT"/>
        </w:rPr>
      </w:pPr>
    </w:p>
    <w:p w14:paraId="19D02D95" w14:textId="77777777" w:rsidR="000316C0" w:rsidRDefault="000316C0" w:rsidP="008D5BFD">
      <w:pPr>
        <w:rPr>
          <w:lang w:val="it-IT"/>
        </w:rPr>
      </w:pPr>
    </w:p>
    <w:p w14:paraId="627165D9" w14:textId="77777777" w:rsidR="000316C0" w:rsidRDefault="000316C0" w:rsidP="008D5BFD">
      <w:pPr>
        <w:rPr>
          <w:b/>
          <w:lang w:val="it-IT"/>
        </w:rPr>
      </w:pPr>
      <w:r w:rsidRPr="000316C0">
        <w:rPr>
          <w:b/>
          <w:lang w:val="it-IT"/>
        </w:rPr>
        <w:t xml:space="preserve">Piano di lavoro </w:t>
      </w:r>
    </w:p>
    <w:tbl>
      <w:tblPr>
        <w:tblStyle w:val="TableGrid"/>
        <w:tblW w:w="0" w:type="auto"/>
        <w:tblLook w:val="00A0" w:firstRow="1" w:lastRow="0" w:firstColumn="1" w:lastColumn="0" w:noHBand="0" w:noVBand="0"/>
      </w:tblPr>
      <w:tblGrid>
        <w:gridCol w:w="2718"/>
        <w:gridCol w:w="5760"/>
      </w:tblGrid>
      <w:tr w:rsidR="00881361" w14:paraId="207C24D3" w14:textId="77777777">
        <w:tc>
          <w:tcPr>
            <w:tcW w:w="2718" w:type="dxa"/>
          </w:tcPr>
          <w:p w14:paraId="335D22EE" w14:textId="77777777" w:rsidR="00881361" w:rsidRPr="000B7026" w:rsidRDefault="00881361">
            <w:pPr>
              <w:rPr>
                <w:b/>
                <w:lang w:val="it-IT"/>
              </w:rPr>
            </w:pPr>
            <w:r w:rsidRPr="000B7026">
              <w:rPr>
                <w:b/>
                <w:lang w:val="it-IT"/>
              </w:rPr>
              <w:t>date</w:t>
            </w:r>
          </w:p>
        </w:tc>
        <w:tc>
          <w:tcPr>
            <w:tcW w:w="5760" w:type="dxa"/>
          </w:tcPr>
          <w:p w14:paraId="1711C9EC" w14:textId="77777777" w:rsidR="00881361" w:rsidRPr="000B7026" w:rsidRDefault="00881361">
            <w:pPr>
              <w:rPr>
                <w:b/>
                <w:lang w:val="it-IT"/>
              </w:rPr>
            </w:pPr>
            <w:r w:rsidRPr="000B7026">
              <w:rPr>
                <w:b/>
                <w:lang w:val="it-IT"/>
              </w:rPr>
              <w:t xml:space="preserve">argomenti </w:t>
            </w:r>
          </w:p>
        </w:tc>
      </w:tr>
      <w:tr w:rsidR="00881361" w:rsidRPr="006D09F1" w14:paraId="4396F232" w14:textId="77777777">
        <w:tc>
          <w:tcPr>
            <w:tcW w:w="2718" w:type="dxa"/>
          </w:tcPr>
          <w:p w14:paraId="559D6E12" w14:textId="7016D954" w:rsidR="00881361" w:rsidRDefault="00D14250" w:rsidP="00B556FB">
            <w:pPr>
              <w:rPr>
                <w:lang w:val="it-IT"/>
              </w:rPr>
            </w:pPr>
            <w:r>
              <w:rPr>
                <w:lang w:val="it-IT"/>
              </w:rPr>
              <w:t>6</w:t>
            </w:r>
            <w:r w:rsidR="00E24DB8">
              <w:rPr>
                <w:lang w:val="it-IT"/>
              </w:rPr>
              <w:t xml:space="preserve"> maggio </w:t>
            </w:r>
          </w:p>
        </w:tc>
        <w:tc>
          <w:tcPr>
            <w:tcW w:w="5760" w:type="dxa"/>
          </w:tcPr>
          <w:p w14:paraId="139483F4" w14:textId="77777777" w:rsidR="00881361" w:rsidRDefault="00DB3C44">
            <w:pPr>
              <w:rPr>
                <w:lang w:val="it-IT"/>
              </w:rPr>
            </w:pPr>
            <w:r>
              <w:rPr>
                <w:lang w:val="it-IT"/>
              </w:rPr>
              <w:t xml:space="preserve">presentazione del </w:t>
            </w:r>
            <w:r w:rsidRPr="00DB3C44">
              <w:rPr>
                <w:i/>
                <w:lang w:val="it-IT"/>
              </w:rPr>
              <w:t>syllabus</w:t>
            </w:r>
            <w:r>
              <w:rPr>
                <w:lang w:val="it-IT"/>
              </w:rPr>
              <w:t>, introduzione al corso</w:t>
            </w:r>
            <w:r w:rsidR="0010575F">
              <w:rPr>
                <w:lang w:val="it-IT"/>
              </w:rPr>
              <w:t xml:space="preserve">, ripasso grammaticale </w:t>
            </w:r>
          </w:p>
        </w:tc>
      </w:tr>
      <w:tr w:rsidR="00881361" w14:paraId="7CD971A2" w14:textId="77777777">
        <w:tc>
          <w:tcPr>
            <w:tcW w:w="2718" w:type="dxa"/>
          </w:tcPr>
          <w:p w14:paraId="10D637BE" w14:textId="02AD13E8" w:rsidR="00881361" w:rsidRDefault="00D14250">
            <w:pPr>
              <w:rPr>
                <w:lang w:val="it-IT"/>
              </w:rPr>
            </w:pPr>
            <w:r>
              <w:rPr>
                <w:lang w:val="it-IT"/>
              </w:rPr>
              <w:t>7</w:t>
            </w:r>
            <w:r w:rsidR="00E24DB8">
              <w:rPr>
                <w:lang w:val="it-IT"/>
              </w:rPr>
              <w:t xml:space="preserve"> maggio </w:t>
            </w:r>
          </w:p>
        </w:tc>
        <w:tc>
          <w:tcPr>
            <w:tcW w:w="5760" w:type="dxa"/>
          </w:tcPr>
          <w:p w14:paraId="052523C2" w14:textId="77777777" w:rsidR="00881361" w:rsidRPr="000D1264" w:rsidRDefault="0010575F">
            <w:pPr>
              <w:rPr>
                <w:lang w:val="it-IT"/>
              </w:rPr>
            </w:pPr>
            <w:r>
              <w:rPr>
                <w:i/>
                <w:lang w:val="it-IT"/>
              </w:rPr>
              <w:t xml:space="preserve">Racconti romani, </w:t>
            </w:r>
            <w:r w:rsidR="000D1264">
              <w:rPr>
                <w:lang w:val="it-IT"/>
              </w:rPr>
              <w:t xml:space="preserve">le preposizioni </w:t>
            </w:r>
          </w:p>
        </w:tc>
      </w:tr>
      <w:tr w:rsidR="00881361" w:rsidRPr="006D09F1" w14:paraId="2B26DD9F" w14:textId="77777777">
        <w:tc>
          <w:tcPr>
            <w:tcW w:w="2718" w:type="dxa"/>
          </w:tcPr>
          <w:p w14:paraId="3CE961D7" w14:textId="17670E59" w:rsidR="00881361" w:rsidRDefault="00D14250">
            <w:pPr>
              <w:rPr>
                <w:lang w:val="it-IT"/>
              </w:rPr>
            </w:pPr>
            <w:r>
              <w:rPr>
                <w:lang w:val="it-IT"/>
              </w:rPr>
              <w:t>8</w:t>
            </w:r>
            <w:r w:rsidR="00E24DB8">
              <w:rPr>
                <w:lang w:val="it-IT"/>
              </w:rPr>
              <w:t xml:space="preserve"> maggio </w:t>
            </w:r>
          </w:p>
        </w:tc>
        <w:tc>
          <w:tcPr>
            <w:tcW w:w="5760" w:type="dxa"/>
          </w:tcPr>
          <w:p w14:paraId="605B5709" w14:textId="77777777" w:rsidR="00881361" w:rsidRPr="000D1264" w:rsidRDefault="0010575F">
            <w:pPr>
              <w:rPr>
                <w:lang w:val="it-IT"/>
              </w:rPr>
            </w:pPr>
            <w:r>
              <w:rPr>
                <w:i/>
                <w:lang w:val="it-IT"/>
              </w:rPr>
              <w:t>Racconti romani,</w:t>
            </w:r>
            <w:r w:rsidR="000D1264">
              <w:rPr>
                <w:lang w:val="it-IT"/>
              </w:rPr>
              <w:t xml:space="preserve">  il condizionale/condizionale composto </w:t>
            </w:r>
          </w:p>
        </w:tc>
      </w:tr>
      <w:tr w:rsidR="00881361" w:rsidRPr="006D09F1" w14:paraId="5ABDFC1E" w14:textId="77777777">
        <w:tc>
          <w:tcPr>
            <w:tcW w:w="2718" w:type="dxa"/>
          </w:tcPr>
          <w:p w14:paraId="0D10DF14" w14:textId="0FD985BE" w:rsidR="00881361" w:rsidRDefault="00D14250">
            <w:pPr>
              <w:rPr>
                <w:lang w:val="it-IT"/>
              </w:rPr>
            </w:pPr>
            <w:r>
              <w:rPr>
                <w:lang w:val="it-IT"/>
              </w:rPr>
              <w:t xml:space="preserve">9 </w:t>
            </w:r>
            <w:r w:rsidR="00E24DB8">
              <w:rPr>
                <w:lang w:val="it-IT"/>
              </w:rPr>
              <w:t xml:space="preserve">maggio </w:t>
            </w:r>
          </w:p>
        </w:tc>
        <w:tc>
          <w:tcPr>
            <w:tcW w:w="5760" w:type="dxa"/>
          </w:tcPr>
          <w:p w14:paraId="5B4AAC39" w14:textId="77777777" w:rsidR="00881361" w:rsidRPr="000D1264" w:rsidRDefault="0010575F">
            <w:pPr>
              <w:rPr>
                <w:lang w:val="it-IT"/>
              </w:rPr>
            </w:pPr>
            <w:r>
              <w:rPr>
                <w:i/>
                <w:lang w:val="it-IT"/>
              </w:rPr>
              <w:t>Racconti romani,</w:t>
            </w:r>
            <w:r w:rsidR="000D1264">
              <w:rPr>
                <w:i/>
                <w:lang w:val="it-IT"/>
              </w:rPr>
              <w:t xml:space="preserve"> </w:t>
            </w:r>
            <w:r w:rsidR="000D1264">
              <w:rPr>
                <w:lang w:val="it-IT"/>
              </w:rPr>
              <w:t xml:space="preserve">il trapassato prossimo </w:t>
            </w:r>
          </w:p>
        </w:tc>
      </w:tr>
      <w:tr w:rsidR="00881361" w:rsidRPr="006D09F1" w14:paraId="546748F4" w14:textId="77777777">
        <w:tc>
          <w:tcPr>
            <w:tcW w:w="2718" w:type="dxa"/>
          </w:tcPr>
          <w:p w14:paraId="457DFCF0" w14:textId="17A7E303" w:rsidR="00881361" w:rsidRDefault="00D14250">
            <w:pPr>
              <w:rPr>
                <w:lang w:val="it-IT"/>
              </w:rPr>
            </w:pPr>
            <w:r>
              <w:rPr>
                <w:lang w:val="it-IT"/>
              </w:rPr>
              <w:t>13</w:t>
            </w:r>
            <w:r w:rsidR="00E24DB8">
              <w:rPr>
                <w:lang w:val="it-IT"/>
              </w:rPr>
              <w:t xml:space="preserve"> maggio </w:t>
            </w:r>
          </w:p>
        </w:tc>
        <w:tc>
          <w:tcPr>
            <w:tcW w:w="5760" w:type="dxa"/>
          </w:tcPr>
          <w:p w14:paraId="0D5D6E90" w14:textId="77777777" w:rsidR="00881361" w:rsidRPr="000D1264" w:rsidRDefault="0010575F" w:rsidP="00881361">
            <w:pPr>
              <w:rPr>
                <w:lang w:val="it-IT"/>
              </w:rPr>
            </w:pPr>
            <w:r>
              <w:rPr>
                <w:i/>
                <w:lang w:val="it-IT"/>
              </w:rPr>
              <w:t>Racconti romani,</w:t>
            </w:r>
            <w:r w:rsidR="000D1264">
              <w:rPr>
                <w:i/>
                <w:lang w:val="it-IT"/>
              </w:rPr>
              <w:t xml:space="preserve"> </w:t>
            </w:r>
            <w:r w:rsidR="000D1264">
              <w:rPr>
                <w:lang w:val="it-IT"/>
              </w:rPr>
              <w:t xml:space="preserve">il periodo ipotetico </w:t>
            </w:r>
          </w:p>
        </w:tc>
      </w:tr>
      <w:tr w:rsidR="00881361" w:rsidRPr="006D09F1" w14:paraId="755FEEC1" w14:textId="77777777">
        <w:tc>
          <w:tcPr>
            <w:tcW w:w="2718" w:type="dxa"/>
          </w:tcPr>
          <w:p w14:paraId="19668CCA" w14:textId="55BDE538" w:rsidR="00881361" w:rsidRDefault="00D14250">
            <w:pPr>
              <w:rPr>
                <w:lang w:val="it-IT"/>
              </w:rPr>
            </w:pPr>
            <w:r>
              <w:rPr>
                <w:lang w:val="it-IT"/>
              </w:rPr>
              <w:t>14</w:t>
            </w:r>
            <w:r w:rsidR="00E24DB8">
              <w:rPr>
                <w:lang w:val="it-IT"/>
              </w:rPr>
              <w:t xml:space="preserve"> maggio </w:t>
            </w:r>
          </w:p>
        </w:tc>
        <w:tc>
          <w:tcPr>
            <w:tcW w:w="5760" w:type="dxa"/>
          </w:tcPr>
          <w:p w14:paraId="0E33D430" w14:textId="77777777" w:rsidR="00881361" w:rsidRPr="0010575F" w:rsidRDefault="0010575F" w:rsidP="0010575F">
            <w:pPr>
              <w:rPr>
                <w:b/>
                <w:lang w:val="it-IT"/>
              </w:rPr>
            </w:pPr>
            <w:r>
              <w:rPr>
                <w:i/>
                <w:lang w:val="it-IT"/>
              </w:rPr>
              <w:t>Racconti romani,</w:t>
            </w:r>
            <w:r>
              <w:rPr>
                <w:lang w:val="it-IT"/>
              </w:rPr>
              <w:t xml:space="preserve"> </w:t>
            </w:r>
            <w:r w:rsidR="000D1264">
              <w:rPr>
                <w:lang w:val="it-IT"/>
              </w:rPr>
              <w:t xml:space="preserve">il periodo ipotetico </w:t>
            </w:r>
          </w:p>
        </w:tc>
      </w:tr>
      <w:tr w:rsidR="00881361" w:rsidRPr="006D09F1" w14:paraId="01220811" w14:textId="77777777">
        <w:tc>
          <w:tcPr>
            <w:tcW w:w="2718" w:type="dxa"/>
          </w:tcPr>
          <w:p w14:paraId="7C576097" w14:textId="05B887E4" w:rsidR="00881361" w:rsidRDefault="00D14250">
            <w:pPr>
              <w:rPr>
                <w:lang w:val="it-IT"/>
              </w:rPr>
            </w:pPr>
            <w:r>
              <w:rPr>
                <w:lang w:val="it-IT"/>
              </w:rPr>
              <w:t>15</w:t>
            </w:r>
            <w:r w:rsidR="00E24DB8">
              <w:rPr>
                <w:lang w:val="it-IT"/>
              </w:rPr>
              <w:t xml:space="preserve"> maggio </w:t>
            </w:r>
          </w:p>
        </w:tc>
        <w:tc>
          <w:tcPr>
            <w:tcW w:w="5760" w:type="dxa"/>
          </w:tcPr>
          <w:p w14:paraId="3F217213" w14:textId="77777777" w:rsidR="00881361" w:rsidRPr="0010575F" w:rsidRDefault="0010575F">
            <w:pPr>
              <w:rPr>
                <w:lang w:val="it-IT"/>
              </w:rPr>
            </w:pPr>
            <w:r>
              <w:rPr>
                <w:i/>
                <w:lang w:val="it-IT"/>
              </w:rPr>
              <w:t>Ragazzi di vita,</w:t>
            </w:r>
            <w:r w:rsidR="000D1264">
              <w:rPr>
                <w:lang w:val="it-IT"/>
              </w:rPr>
              <w:t xml:space="preserve"> pronomi combinati,</w:t>
            </w:r>
            <w:r>
              <w:rPr>
                <w:i/>
                <w:lang w:val="it-IT"/>
              </w:rPr>
              <w:t xml:space="preserve"> </w:t>
            </w:r>
            <w:r>
              <w:rPr>
                <w:b/>
                <w:lang w:val="it-IT"/>
              </w:rPr>
              <w:t>composizione 1</w:t>
            </w:r>
          </w:p>
        </w:tc>
      </w:tr>
      <w:tr w:rsidR="00881361" w:rsidRPr="006D09F1" w14:paraId="0C9FCEDA" w14:textId="77777777">
        <w:tc>
          <w:tcPr>
            <w:tcW w:w="2718" w:type="dxa"/>
          </w:tcPr>
          <w:p w14:paraId="119C1A64" w14:textId="3DB04310" w:rsidR="00881361" w:rsidRDefault="00D14250">
            <w:pPr>
              <w:rPr>
                <w:lang w:val="it-IT"/>
              </w:rPr>
            </w:pPr>
            <w:r>
              <w:rPr>
                <w:lang w:val="it-IT"/>
              </w:rPr>
              <w:t>16</w:t>
            </w:r>
            <w:r w:rsidR="00E24DB8">
              <w:rPr>
                <w:lang w:val="it-IT"/>
              </w:rPr>
              <w:t xml:space="preserve"> maggio </w:t>
            </w:r>
          </w:p>
        </w:tc>
        <w:tc>
          <w:tcPr>
            <w:tcW w:w="5760" w:type="dxa"/>
          </w:tcPr>
          <w:p w14:paraId="2CAD3A3C" w14:textId="77777777" w:rsidR="00881361" w:rsidRPr="000D1264" w:rsidRDefault="0010575F">
            <w:pPr>
              <w:rPr>
                <w:i/>
                <w:lang w:val="it-IT"/>
              </w:rPr>
            </w:pPr>
            <w:r>
              <w:rPr>
                <w:i/>
                <w:lang w:val="it-IT"/>
              </w:rPr>
              <w:t>Ragazzi di vita,</w:t>
            </w:r>
            <w:r w:rsidR="000D1264">
              <w:rPr>
                <w:lang w:val="it-IT"/>
              </w:rPr>
              <w:t xml:space="preserve"> aggettivi che finiscono in –</w:t>
            </w:r>
            <w:r w:rsidR="000D1264">
              <w:rPr>
                <w:i/>
                <w:lang w:val="it-IT"/>
              </w:rPr>
              <w:t xml:space="preserve">oso </w:t>
            </w:r>
            <w:r w:rsidR="000D1264">
              <w:rPr>
                <w:lang w:val="it-IT"/>
              </w:rPr>
              <w:t xml:space="preserve">e </w:t>
            </w:r>
            <w:r w:rsidR="000D1264">
              <w:rPr>
                <w:i/>
                <w:lang w:val="it-IT"/>
              </w:rPr>
              <w:t>-abile</w:t>
            </w:r>
          </w:p>
        </w:tc>
      </w:tr>
      <w:tr w:rsidR="00881361" w:rsidRPr="006D09F1" w14:paraId="5E1B2341" w14:textId="77777777">
        <w:tc>
          <w:tcPr>
            <w:tcW w:w="2718" w:type="dxa"/>
          </w:tcPr>
          <w:p w14:paraId="69CF421E" w14:textId="7ADF7858" w:rsidR="00881361" w:rsidRDefault="00D14250">
            <w:pPr>
              <w:rPr>
                <w:lang w:val="it-IT"/>
              </w:rPr>
            </w:pPr>
            <w:r>
              <w:rPr>
                <w:lang w:val="it-IT"/>
              </w:rPr>
              <w:t>20</w:t>
            </w:r>
            <w:r w:rsidR="00E24DB8">
              <w:rPr>
                <w:lang w:val="it-IT"/>
              </w:rPr>
              <w:t xml:space="preserve"> maggio </w:t>
            </w:r>
          </w:p>
        </w:tc>
        <w:tc>
          <w:tcPr>
            <w:tcW w:w="5760" w:type="dxa"/>
          </w:tcPr>
          <w:p w14:paraId="4F2874F1" w14:textId="77777777" w:rsidR="00881361" w:rsidRPr="000D1264" w:rsidRDefault="0010575F">
            <w:pPr>
              <w:rPr>
                <w:lang w:val="it-IT"/>
              </w:rPr>
            </w:pPr>
            <w:r>
              <w:rPr>
                <w:i/>
                <w:lang w:val="it-IT"/>
              </w:rPr>
              <w:t>Ragazzi di vita,</w:t>
            </w:r>
            <w:r w:rsidR="000D1264">
              <w:rPr>
                <w:lang w:val="it-IT"/>
              </w:rPr>
              <w:t xml:space="preserve"> congiunzioni e connettivi testuali </w:t>
            </w:r>
          </w:p>
        </w:tc>
      </w:tr>
      <w:tr w:rsidR="00881361" w:rsidRPr="006D09F1" w14:paraId="77D3C9D7" w14:textId="77777777">
        <w:tc>
          <w:tcPr>
            <w:tcW w:w="2718" w:type="dxa"/>
          </w:tcPr>
          <w:p w14:paraId="52246F6C" w14:textId="4A5DBA99" w:rsidR="00881361" w:rsidRDefault="00D14250">
            <w:pPr>
              <w:rPr>
                <w:lang w:val="it-IT"/>
              </w:rPr>
            </w:pPr>
            <w:r>
              <w:rPr>
                <w:lang w:val="it-IT"/>
              </w:rPr>
              <w:t>21</w:t>
            </w:r>
            <w:r w:rsidR="00E24DB8">
              <w:rPr>
                <w:lang w:val="it-IT"/>
              </w:rPr>
              <w:t xml:space="preserve"> </w:t>
            </w:r>
            <w:r>
              <w:rPr>
                <w:lang w:val="it-IT"/>
              </w:rPr>
              <w:t>maggio</w:t>
            </w:r>
          </w:p>
        </w:tc>
        <w:tc>
          <w:tcPr>
            <w:tcW w:w="5760" w:type="dxa"/>
          </w:tcPr>
          <w:p w14:paraId="5AD350E8" w14:textId="77777777" w:rsidR="00881361" w:rsidRPr="000D1264" w:rsidRDefault="0010575F">
            <w:pPr>
              <w:rPr>
                <w:b/>
                <w:lang w:val="it-IT"/>
              </w:rPr>
            </w:pPr>
            <w:r>
              <w:rPr>
                <w:i/>
                <w:lang w:val="it-IT"/>
              </w:rPr>
              <w:t>Ragazzi di vita,</w:t>
            </w:r>
            <w:r w:rsidR="000D1264">
              <w:rPr>
                <w:i/>
                <w:lang w:val="it-IT"/>
              </w:rPr>
              <w:t xml:space="preserve"> </w:t>
            </w:r>
            <w:r w:rsidR="000D1264">
              <w:rPr>
                <w:lang w:val="it-IT"/>
              </w:rPr>
              <w:t xml:space="preserve">il congiuntivo presente/passato </w:t>
            </w:r>
          </w:p>
        </w:tc>
      </w:tr>
      <w:tr w:rsidR="00881361" w:rsidRPr="006D09F1" w14:paraId="4930C53B" w14:textId="77777777">
        <w:tc>
          <w:tcPr>
            <w:tcW w:w="2718" w:type="dxa"/>
          </w:tcPr>
          <w:p w14:paraId="12F33D16" w14:textId="5B46C1CA" w:rsidR="00881361" w:rsidRDefault="00E24DB8">
            <w:pPr>
              <w:rPr>
                <w:lang w:val="it-IT"/>
              </w:rPr>
            </w:pPr>
            <w:r>
              <w:rPr>
                <w:lang w:val="it-IT"/>
              </w:rPr>
              <w:t>2</w:t>
            </w:r>
            <w:r w:rsidR="00D14250">
              <w:rPr>
                <w:lang w:val="it-IT"/>
              </w:rPr>
              <w:t>2</w:t>
            </w:r>
            <w:r>
              <w:rPr>
                <w:lang w:val="it-IT"/>
              </w:rPr>
              <w:t xml:space="preserve"> </w:t>
            </w:r>
            <w:r w:rsidR="00D14250">
              <w:rPr>
                <w:lang w:val="it-IT"/>
              </w:rPr>
              <w:t>maggio</w:t>
            </w:r>
          </w:p>
        </w:tc>
        <w:tc>
          <w:tcPr>
            <w:tcW w:w="5760" w:type="dxa"/>
          </w:tcPr>
          <w:p w14:paraId="187B31C3" w14:textId="77777777" w:rsidR="00881361" w:rsidRPr="000D1264" w:rsidRDefault="0010575F">
            <w:pPr>
              <w:rPr>
                <w:lang w:val="it-IT"/>
              </w:rPr>
            </w:pPr>
            <w:r>
              <w:rPr>
                <w:i/>
                <w:lang w:val="it-IT"/>
              </w:rPr>
              <w:t>Ragazzi di vita,</w:t>
            </w:r>
            <w:r w:rsidR="000D1264">
              <w:rPr>
                <w:i/>
                <w:lang w:val="it-IT"/>
              </w:rPr>
              <w:t xml:space="preserve"> </w:t>
            </w:r>
            <w:r w:rsidR="000D1264">
              <w:rPr>
                <w:lang w:val="it-IT"/>
              </w:rPr>
              <w:t>il congiuntivo imperfetto/trapassato</w:t>
            </w:r>
          </w:p>
        </w:tc>
      </w:tr>
      <w:tr w:rsidR="00881361" w:rsidRPr="006D09F1" w14:paraId="6B10F26B" w14:textId="77777777">
        <w:tc>
          <w:tcPr>
            <w:tcW w:w="2718" w:type="dxa"/>
          </w:tcPr>
          <w:p w14:paraId="6F0B3588" w14:textId="2255D87F" w:rsidR="00881361" w:rsidRDefault="00D14250">
            <w:pPr>
              <w:rPr>
                <w:lang w:val="it-IT"/>
              </w:rPr>
            </w:pPr>
            <w:r>
              <w:rPr>
                <w:lang w:val="it-IT"/>
              </w:rPr>
              <w:t>23</w:t>
            </w:r>
            <w:r w:rsidR="00E24DB8">
              <w:rPr>
                <w:lang w:val="it-IT"/>
              </w:rPr>
              <w:t xml:space="preserve"> </w:t>
            </w:r>
            <w:r>
              <w:rPr>
                <w:lang w:val="it-IT"/>
              </w:rPr>
              <w:t>maggio</w:t>
            </w:r>
          </w:p>
        </w:tc>
        <w:tc>
          <w:tcPr>
            <w:tcW w:w="5760" w:type="dxa"/>
          </w:tcPr>
          <w:p w14:paraId="1C119F17" w14:textId="77777777" w:rsidR="00881361" w:rsidRPr="000D1264" w:rsidRDefault="0010575F">
            <w:pPr>
              <w:rPr>
                <w:lang w:val="it-IT"/>
              </w:rPr>
            </w:pPr>
            <w:r>
              <w:rPr>
                <w:i/>
                <w:lang w:val="it-IT"/>
              </w:rPr>
              <w:t xml:space="preserve">Fantasmi romani, </w:t>
            </w:r>
            <w:r w:rsidR="000D1264">
              <w:rPr>
                <w:lang w:val="it-IT"/>
              </w:rPr>
              <w:t xml:space="preserve">la forma passiva </w:t>
            </w:r>
          </w:p>
        </w:tc>
      </w:tr>
      <w:tr w:rsidR="00881361" w:rsidRPr="006D09F1" w14:paraId="2D250975" w14:textId="77777777">
        <w:tc>
          <w:tcPr>
            <w:tcW w:w="2718" w:type="dxa"/>
          </w:tcPr>
          <w:p w14:paraId="0430F480" w14:textId="2A1516A8" w:rsidR="00881361" w:rsidRDefault="00D14250">
            <w:pPr>
              <w:rPr>
                <w:lang w:val="it-IT"/>
              </w:rPr>
            </w:pPr>
            <w:r>
              <w:rPr>
                <w:lang w:val="it-IT"/>
              </w:rPr>
              <w:t>27</w:t>
            </w:r>
            <w:r w:rsidR="00E24DB8">
              <w:rPr>
                <w:lang w:val="it-IT"/>
              </w:rPr>
              <w:t xml:space="preserve"> </w:t>
            </w:r>
            <w:r>
              <w:rPr>
                <w:lang w:val="it-IT"/>
              </w:rPr>
              <w:t>maggio</w:t>
            </w:r>
          </w:p>
        </w:tc>
        <w:tc>
          <w:tcPr>
            <w:tcW w:w="5760" w:type="dxa"/>
          </w:tcPr>
          <w:p w14:paraId="65208F44" w14:textId="77777777" w:rsidR="00881361" w:rsidRPr="000D1264" w:rsidRDefault="0010575F">
            <w:pPr>
              <w:rPr>
                <w:lang w:val="it-IT"/>
              </w:rPr>
            </w:pPr>
            <w:r>
              <w:rPr>
                <w:i/>
                <w:lang w:val="it-IT"/>
              </w:rPr>
              <w:t>Fantasmi romani</w:t>
            </w:r>
            <w:r w:rsidR="000D1264">
              <w:rPr>
                <w:i/>
                <w:lang w:val="it-IT"/>
              </w:rPr>
              <w:t xml:space="preserve">, </w:t>
            </w:r>
            <w:r w:rsidR="000D1264">
              <w:rPr>
                <w:lang w:val="it-IT"/>
              </w:rPr>
              <w:t xml:space="preserve">altre forme passivanti </w:t>
            </w:r>
          </w:p>
        </w:tc>
      </w:tr>
      <w:tr w:rsidR="00881361" w:rsidRPr="006D09F1" w14:paraId="27F1978F" w14:textId="77777777">
        <w:tc>
          <w:tcPr>
            <w:tcW w:w="2718" w:type="dxa"/>
          </w:tcPr>
          <w:p w14:paraId="00E89A9C" w14:textId="1FA0D3DD" w:rsidR="00881361" w:rsidRDefault="00D14250">
            <w:pPr>
              <w:rPr>
                <w:lang w:val="it-IT"/>
              </w:rPr>
            </w:pPr>
            <w:r>
              <w:rPr>
                <w:lang w:val="it-IT"/>
              </w:rPr>
              <w:t>28</w:t>
            </w:r>
            <w:r w:rsidR="00E24DB8">
              <w:rPr>
                <w:lang w:val="it-IT"/>
              </w:rPr>
              <w:t xml:space="preserve"> </w:t>
            </w:r>
            <w:r>
              <w:rPr>
                <w:lang w:val="it-IT"/>
              </w:rPr>
              <w:t>maggio</w:t>
            </w:r>
          </w:p>
        </w:tc>
        <w:tc>
          <w:tcPr>
            <w:tcW w:w="5760" w:type="dxa"/>
          </w:tcPr>
          <w:p w14:paraId="7680029F" w14:textId="77777777" w:rsidR="00881361" w:rsidRPr="0010575F" w:rsidRDefault="0010575F">
            <w:pPr>
              <w:rPr>
                <w:b/>
                <w:lang w:val="it-IT"/>
              </w:rPr>
            </w:pPr>
            <w:r>
              <w:rPr>
                <w:i/>
                <w:lang w:val="it-IT"/>
              </w:rPr>
              <w:t>Fantasmi romani,</w:t>
            </w:r>
            <w:r w:rsidR="000D1264">
              <w:rPr>
                <w:i/>
                <w:lang w:val="it-IT"/>
              </w:rPr>
              <w:t xml:space="preserve"> </w:t>
            </w:r>
            <w:r w:rsidR="000D1264">
              <w:rPr>
                <w:lang w:val="it-IT"/>
              </w:rPr>
              <w:t>l’infinito passato,</w:t>
            </w:r>
            <w:r>
              <w:rPr>
                <w:i/>
                <w:lang w:val="it-IT"/>
              </w:rPr>
              <w:t xml:space="preserve"> </w:t>
            </w:r>
            <w:r>
              <w:rPr>
                <w:b/>
                <w:lang w:val="it-IT"/>
              </w:rPr>
              <w:t xml:space="preserve">composizione 2 </w:t>
            </w:r>
          </w:p>
        </w:tc>
      </w:tr>
      <w:tr w:rsidR="00881361" w:rsidRPr="006D09F1" w14:paraId="562D306E" w14:textId="77777777">
        <w:tc>
          <w:tcPr>
            <w:tcW w:w="2718" w:type="dxa"/>
          </w:tcPr>
          <w:p w14:paraId="7A500976" w14:textId="471254CE" w:rsidR="00881361" w:rsidRDefault="00D14250">
            <w:pPr>
              <w:rPr>
                <w:lang w:val="it-IT"/>
              </w:rPr>
            </w:pPr>
            <w:r>
              <w:rPr>
                <w:lang w:val="it-IT"/>
              </w:rPr>
              <w:t>2</w:t>
            </w:r>
            <w:r w:rsidR="00E24DB8">
              <w:rPr>
                <w:lang w:val="it-IT"/>
              </w:rPr>
              <w:t xml:space="preserve">9 </w:t>
            </w:r>
            <w:r>
              <w:rPr>
                <w:lang w:val="it-IT"/>
              </w:rPr>
              <w:t>maggio</w:t>
            </w:r>
          </w:p>
        </w:tc>
        <w:tc>
          <w:tcPr>
            <w:tcW w:w="5760" w:type="dxa"/>
          </w:tcPr>
          <w:p w14:paraId="6B87DCC4" w14:textId="77777777" w:rsidR="00881361" w:rsidRPr="000D1264" w:rsidRDefault="0010575F">
            <w:pPr>
              <w:rPr>
                <w:lang w:val="it-IT"/>
              </w:rPr>
            </w:pPr>
            <w:r>
              <w:rPr>
                <w:i/>
                <w:lang w:val="it-IT"/>
              </w:rPr>
              <w:t>Fantasmi romani</w:t>
            </w:r>
            <w:r w:rsidR="000D1264">
              <w:rPr>
                <w:i/>
                <w:lang w:val="it-IT"/>
              </w:rPr>
              <w:t xml:space="preserve">, </w:t>
            </w:r>
            <w:r w:rsidR="000D1264">
              <w:rPr>
                <w:lang w:val="it-IT"/>
              </w:rPr>
              <w:t>concordanza dei tempi e dei modi</w:t>
            </w:r>
          </w:p>
        </w:tc>
      </w:tr>
      <w:tr w:rsidR="00881361" w:rsidRPr="006D09F1" w14:paraId="39A69587" w14:textId="77777777">
        <w:tc>
          <w:tcPr>
            <w:tcW w:w="2718" w:type="dxa"/>
          </w:tcPr>
          <w:p w14:paraId="1EA7D516" w14:textId="767624E6" w:rsidR="00881361" w:rsidRDefault="00D14250">
            <w:pPr>
              <w:rPr>
                <w:lang w:val="it-IT"/>
              </w:rPr>
            </w:pPr>
            <w:r>
              <w:rPr>
                <w:lang w:val="it-IT"/>
              </w:rPr>
              <w:t>30</w:t>
            </w:r>
            <w:r w:rsidR="00E24DB8">
              <w:rPr>
                <w:lang w:val="it-IT"/>
              </w:rPr>
              <w:t xml:space="preserve"> </w:t>
            </w:r>
            <w:r>
              <w:rPr>
                <w:lang w:val="it-IT"/>
              </w:rPr>
              <w:t>maggio</w:t>
            </w:r>
          </w:p>
        </w:tc>
        <w:tc>
          <w:tcPr>
            <w:tcW w:w="5760" w:type="dxa"/>
          </w:tcPr>
          <w:p w14:paraId="27A680C4" w14:textId="77777777" w:rsidR="00881361" w:rsidRPr="000D1264" w:rsidRDefault="0010575F">
            <w:pPr>
              <w:rPr>
                <w:lang w:val="it-IT"/>
              </w:rPr>
            </w:pPr>
            <w:r>
              <w:rPr>
                <w:i/>
                <w:lang w:val="it-IT"/>
              </w:rPr>
              <w:t xml:space="preserve">Un giorno perfetto, </w:t>
            </w:r>
            <w:r w:rsidR="000D1264">
              <w:rPr>
                <w:lang w:val="it-IT"/>
              </w:rPr>
              <w:t xml:space="preserve">il discorso indiretto </w:t>
            </w:r>
          </w:p>
        </w:tc>
      </w:tr>
      <w:tr w:rsidR="00B556FB" w:rsidRPr="006D09F1" w14:paraId="23C3F0B5" w14:textId="77777777">
        <w:tc>
          <w:tcPr>
            <w:tcW w:w="2718" w:type="dxa"/>
          </w:tcPr>
          <w:p w14:paraId="46C329F8" w14:textId="1BF2B389" w:rsidR="00B556FB" w:rsidRDefault="00D14250">
            <w:pPr>
              <w:rPr>
                <w:lang w:val="it-IT"/>
              </w:rPr>
            </w:pPr>
            <w:r>
              <w:rPr>
                <w:lang w:val="it-IT"/>
              </w:rPr>
              <w:t>3</w:t>
            </w:r>
            <w:r w:rsidR="00E24DB8">
              <w:rPr>
                <w:lang w:val="it-IT"/>
              </w:rPr>
              <w:t xml:space="preserve"> giugno </w:t>
            </w:r>
          </w:p>
        </w:tc>
        <w:tc>
          <w:tcPr>
            <w:tcW w:w="5760" w:type="dxa"/>
          </w:tcPr>
          <w:p w14:paraId="482DE556" w14:textId="77777777" w:rsidR="00B556FB" w:rsidRPr="000D1264" w:rsidRDefault="0010575F">
            <w:pPr>
              <w:rPr>
                <w:lang w:val="it-IT"/>
              </w:rPr>
            </w:pPr>
            <w:r>
              <w:rPr>
                <w:i/>
                <w:lang w:val="it-IT"/>
              </w:rPr>
              <w:t>Un giorno perfetto</w:t>
            </w:r>
            <w:r w:rsidR="000D1264">
              <w:rPr>
                <w:i/>
                <w:lang w:val="it-IT"/>
              </w:rPr>
              <w:t xml:space="preserve">, </w:t>
            </w:r>
            <w:r w:rsidR="000D1264">
              <w:rPr>
                <w:lang w:val="it-IT"/>
              </w:rPr>
              <w:t xml:space="preserve">il gerundio </w:t>
            </w:r>
          </w:p>
        </w:tc>
      </w:tr>
      <w:tr w:rsidR="00E24DB8" w:rsidRPr="006D09F1" w14:paraId="45BF411B" w14:textId="77777777">
        <w:tc>
          <w:tcPr>
            <w:tcW w:w="2718" w:type="dxa"/>
          </w:tcPr>
          <w:p w14:paraId="2EF608C7" w14:textId="318D95A8" w:rsidR="00E24DB8" w:rsidRDefault="00D14250">
            <w:pPr>
              <w:rPr>
                <w:lang w:val="it-IT"/>
              </w:rPr>
            </w:pPr>
            <w:r>
              <w:rPr>
                <w:lang w:val="it-IT"/>
              </w:rPr>
              <w:t>4</w:t>
            </w:r>
            <w:r w:rsidR="00E24DB8">
              <w:rPr>
                <w:lang w:val="it-IT"/>
              </w:rPr>
              <w:t xml:space="preserve"> giugno </w:t>
            </w:r>
          </w:p>
        </w:tc>
        <w:tc>
          <w:tcPr>
            <w:tcW w:w="5760" w:type="dxa"/>
          </w:tcPr>
          <w:p w14:paraId="2FBB7689" w14:textId="77777777" w:rsidR="00E24DB8" w:rsidRPr="000D1264" w:rsidRDefault="0010575F">
            <w:pPr>
              <w:rPr>
                <w:lang w:val="it-IT"/>
              </w:rPr>
            </w:pPr>
            <w:r>
              <w:rPr>
                <w:i/>
                <w:lang w:val="it-IT"/>
              </w:rPr>
              <w:t>Un giorno perfetto</w:t>
            </w:r>
            <w:r w:rsidR="000D1264">
              <w:rPr>
                <w:i/>
                <w:lang w:val="it-IT"/>
              </w:rPr>
              <w:t xml:space="preserve">, </w:t>
            </w:r>
            <w:r w:rsidR="000D1264">
              <w:rPr>
                <w:lang w:val="it-IT"/>
              </w:rPr>
              <w:t xml:space="preserve">usi del participio passato </w:t>
            </w:r>
          </w:p>
        </w:tc>
      </w:tr>
      <w:tr w:rsidR="00E24DB8" w:rsidRPr="006D09F1" w14:paraId="1C259DB4" w14:textId="77777777">
        <w:tc>
          <w:tcPr>
            <w:tcW w:w="2718" w:type="dxa"/>
          </w:tcPr>
          <w:p w14:paraId="553192C2" w14:textId="465D2477" w:rsidR="00E24DB8" w:rsidRDefault="00D14250">
            <w:pPr>
              <w:rPr>
                <w:lang w:val="it-IT"/>
              </w:rPr>
            </w:pPr>
            <w:r>
              <w:rPr>
                <w:lang w:val="it-IT"/>
              </w:rPr>
              <w:t>5</w:t>
            </w:r>
            <w:r w:rsidR="00E24DB8">
              <w:rPr>
                <w:lang w:val="it-IT"/>
              </w:rPr>
              <w:t xml:space="preserve"> giugno </w:t>
            </w:r>
          </w:p>
        </w:tc>
        <w:tc>
          <w:tcPr>
            <w:tcW w:w="5760" w:type="dxa"/>
          </w:tcPr>
          <w:p w14:paraId="69D7F02B" w14:textId="77777777" w:rsidR="00E24DB8" w:rsidRPr="000D1264" w:rsidRDefault="0010575F">
            <w:pPr>
              <w:rPr>
                <w:lang w:val="it-IT"/>
              </w:rPr>
            </w:pPr>
            <w:r>
              <w:rPr>
                <w:i/>
                <w:lang w:val="it-IT"/>
              </w:rPr>
              <w:t>Un giorno perfetto</w:t>
            </w:r>
            <w:r w:rsidR="000D1264">
              <w:rPr>
                <w:lang w:val="it-IT"/>
              </w:rPr>
              <w:t xml:space="preserve">, forma impersonale di verbi riflessivi, reciproci e pronominali </w:t>
            </w:r>
          </w:p>
        </w:tc>
      </w:tr>
      <w:tr w:rsidR="00E24DB8" w:rsidRPr="006D09F1" w14:paraId="58DA0191" w14:textId="77777777">
        <w:tc>
          <w:tcPr>
            <w:tcW w:w="2718" w:type="dxa"/>
          </w:tcPr>
          <w:p w14:paraId="6A1FD46F" w14:textId="657D4388" w:rsidR="00E24DB8" w:rsidRDefault="00D14250">
            <w:pPr>
              <w:rPr>
                <w:lang w:val="it-IT"/>
              </w:rPr>
            </w:pPr>
            <w:r>
              <w:rPr>
                <w:lang w:val="it-IT"/>
              </w:rPr>
              <w:t>6</w:t>
            </w:r>
            <w:r w:rsidR="00E24DB8">
              <w:rPr>
                <w:lang w:val="it-IT"/>
              </w:rPr>
              <w:t xml:space="preserve"> giugno </w:t>
            </w:r>
          </w:p>
        </w:tc>
        <w:tc>
          <w:tcPr>
            <w:tcW w:w="5760" w:type="dxa"/>
          </w:tcPr>
          <w:p w14:paraId="6225A28E" w14:textId="77777777" w:rsidR="00E24DB8" w:rsidRPr="0010575F" w:rsidRDefault="0010575F" w:rsidP="0010575F">
            <w:pPr>
              <w:rPr>
                <w:b/>
                <w:lang w:val="it-IT"/>
              </w:rPr>
            </w:pPr>
            <w:r>
              <w:rPr>
                <w:i/>
                <w:lang w:val="it-IT"/>
              </w:rPr>
              <w:t>Un giorno perfetto</w:t>
            </w:r>
            <w:r>
              <w:rPr>
                <w:lang w:val="it-IT"/>
              </w:rPr>
              <w:t xml:space="preserve"> (film), </w:t>
            </w:r>
            <w:r w:rsidR="000D1264">
              <w:rPr>
                <w:lang w:val="it-IT"/>
              </w:rPr>
              <w:t xml:space="preserve">ripasso per l’esame finale </w:t>
            </w:r>
          </w:p>
        </w:tc>
      </w:tr>
      <w:tr w:rsidR="00E24DB8" w14:paraId="4424FD5B" w14:textId="77777777">
        <w:tc>
          <w:tcPr>
            <w:tcW w:w="2718" w:type="dxa"/>
          </w:tcPr>
          <w:p w14:paraId="3E7B0BAA" w14:textId="3AC6D8F5" w:rsidR="00E24DB8" w:rsidRDefault="00D14250">
            <w:pPr>
              <w:rPr>
                <w:lang w:val="it-IT"/>
              </w:rPr>
            </w:pPr>
            <w:r>
              <w:rPr>
                <w:lang w:val="it-IT"/>
              </w:rPr>
              <w:t>10-13</w:t>
            </w:r>
            <w:r w:rsidR="00E24DB8">
              <w:rPr>
                <w:lang w:val="it-IT"/>
              </w:rPr>
              <w:t xml:space="preserve"> giugno </w:t>
            </w:r>
          </w:p>
        </w:tc>
        <w:tc>
          <w:tcPr>
            <w:tcW w:w="5760" w:type="dxa"/>
          </w:tcPr>
          <w:p w14:paraId="117B597E" w14:textId="47BA8FA8" w:rsidR="00E24DB8" w:rsidRDefault="00D14250">
            <w:pPr>
              <w:rPr>
                <w:lang w:val="it-IT"/>
              </w:rPr>
            </w:pPr>
            <w:r>
              <w:rPr>
                <w:b/>
                <w:lang w:val="it-IT"/>
              </w:rPr>
              <w:t xml:space="preserve">Workshop </w:t>
            </w:r>
            <w:r w:rsidR="00DB3C44" w:rsidRPr="0010575F">
              <w:rPr>
                <w:b/>
                <w:lang w:val="it-IT"/>
              </w:rPr>
              <w:t>esame finale</w:t>
            </w:r>
            <w:r w:rsidR="0010575F">
              <w:rPr>
                <w:lang w:val="it-IT"/>
              </w:rPr>
              <w:t xml:space="preserve">, </w:t>
            </w:r>
            <w:r w:rsidR="0010575F">
              <w:rPr>
                <w:b/>
                <w:lang w:val="it-IT"/>
              </w:rPr>
              <w:t>composizione 3</w:t>
            </w:r>
          </w:p>
        </w:tc>
      </w:tr>
    </w:tbl>
    <w:p w14:paraId="5A1869F1" w14:textId="77777777" w:rsidR="000316C0" w:rsidRDefault="000316C0" w:rsidP="008D5BFD">
      <w:pPr>
        <w:rPr>
          <w:b/>
          <w:lang w:val="it-IT"/>
        </w:rPr>
      </w:pPr>
    </w:p>
    <w:p w14:paraId="75A5333D" w14:textId="77777777" w:rsidR="000316C0" w:rsidRDefault="000316C0" w:rsidP="008D5BFD">
      <w:pPr>
        <w:rPr>
          <w:b/>
          <w:lang w:val="it-IT"/>
        </w:rPr>
      </w:pPr>
    </w:p>
    <w:p w14:paraId="5DABB28E" w14:textId="77777777" w:rsidR="000316C0" w:rsidRPr="00860CA3" w:rsidRDefault="000316C0" w:rsidP="000316C0">
      <w:pPr>
        <w:ind w:right="-900"/>
        <w:jc w:val="both"/>
        <w:rPr>
          <w:sz w:val="22"/>
        </w:rPr>
      </w:pPr>
      <w:r w:rsidRPr="00860CA3">
        <w:rPr>
          <w:b/>
          <w:sz w:val="22"/>
          <w:u w:val="single"/>
        </w:rPr>
        <w:t>Course and Departmental policies</w:t>
      </w:r>
      <w:r w:rsidRPr="00860CA3">
        <w:rPr>
          <w:sz w:val="22"/>
        </w:rPr>
        <w:t>:</w:t>
      </w:r>
    </w:p>
    <w:p w14:paraId="1EEDD41E" w14:textId="77777777" w:rsidR="000316C0" w:rsidRPr="00860CA3" w:rsidRDefault="000316C0" w:rsidP="000316C0">
      <w:pPr>
        <w:ind w:right="-900"/>
        <w:jc w:val="both"/>
        <w:rPr>
          <w:sz w:val="22"/>
        </w:rPr>
      </w:pPr>
    </w:p>
    <w:p w14:paraId="24EF5745" w14:textId="77777777" w:rsidR="000316C0" w:rsidRPr="00860CA3" w:rsidRDefault="000316C0" w:rsidP="000316C0">
      <w:pPr>
        <w:rPr>
          <w:sz w:val="22"/>
          <w:szCs w:val="20"/>
        </w:rPr>
      </w:pPr>
      <w:r w:rsidRPr="00860CA3">
        <w:rPr>
          <w:b/>
          <w:sz w:val="22"/>
          <w:szCs w:val="20"/>
        </w:rPr>
        <w:t>Cell phone policy:</w:t>
      </w:r>
      <w:r w:rsidR="00372229">
        <w:rPr>
          <w:sz w:val="22"/>
          <w:szCs w:val="20"/>
        </w:rPr>
        <w:t xml:space="preserve">  </w:t>
      </w:r>
      <w:r w:rsidRPr="00860CA3">
        <w:rPr>
          <w:sz w:val="22"/>
          <w:szCs w:val="20"/>
        </w:rPr>
        <w:t xml:space="preserve">All cell phones and other electronic communication devices are to be turned to the off setting during class.  Using your phone in class will result in a reduced participation grade. </w:t>
      </w:r>
    </w:p>
    <w:p w14:paraId="0CF3B9C7" w14:textId="77777777" w:rsidR="000316C0" w:rsidRPr="00860CA3" w:rsidRDefault="000316C0" w:rsidP="000316C0">
      <w:pPr>
        <w:rPr>
          <w:sz w:val="22"/>
          <w:szCs w:val="20"/>
        </w:rPr>
      </w:pPr>
    </w:p>
    <w:p w14:paraId="7D2AB43F" w14:textId="77777777" w:rsidR="000B7026" w:rsidRDefault="000316C0" w:rsidP="000316C0">
      <w:pPr>
        <w:jc w:val="both"/>
        <w:rPr>
          <w:sz w:val="22"/>
        </w:rPr>
      </w:pPr>
      <w:r w:rsidRPr="00860CA3">
        <w:rPr>
          <w:b/>
          <w:sz w:val="22"/>
        </w:rPr>
        <w:t xml:space="preserve">Placement exam:  </w:t>
      </w:r>
      <w:r w:rsidRPr="00860CA3">
        <w:rPr>
          <w:sz w:val="22"/>
        </w:rPr>
        <w:t>If you have not previously taken Italian courses at the University of Pittsburgh, you are required to take a plac</w:t>
      </w:r>
      <w:r w:rsidR="000B7026">
        <w:rPr>
          <w:sz w:val="22"/>
        </w:rPr>
        <w:t>ement exam before registering for</w:t>
      </w:r>
      <w:r w:rsidRPr="00860CA3">
        <w:rPr>
          <w:sz w:val="22"/>
        </w:rPr>
        <w:t xml:space="preserve"> this course.  If you have taken a placement exam recently and were placed into this course, please contact your instructor to confirm that this level is appropriate for you.  Please contact your instructor if you have any questions regarding this information.  </w:t>
      </w:r>
    </w:p>
    <w:p w14:paraId="6A51D47D" w14:textId="77777777" w:rsidR="000316C0" w:rsidRPr="00860CA3" w:rsidRDefault="000316C0" w:rsidP="000316C0">
      <w:pPr>
        <w:jc w:val="both"/>
        <w:rPr>
          <w:sz w:val="22"/>
        </w:rPr>
      </w:pPr>
    </w:p>
    <w:p w14:paraId="6051A623" w14:textId="34783FA8" w:rsidR="00372229" w:rsidRDefault="000316C0" w:rsidP="000316C0">
      <w:pPr>
        <w:jc w:val="both"/>
        <w:rPr>
          <w:b/>
          <w:sz w:val="22"/>
        </w:rPr>
      </w:pPr>
      <w:r w:rsidRPr="00860CA3">
        <w:rPr>
          <w:b/>
          <w:sz w:val="22"/>
        </w:rPr>
        <w:t>Participation</w:t>
      </w:r>
      <w:r w:rsidRPr="00860CA3">
        <w:rPr>
          <w:sz w:val="22"/>
        </w:rPr>
        <w:t xml:space="preserve">: </w:t>
      </w:r>
      <w:r w:rsidRPr="00BF01FD">
        <w:rPr>
          <w:sz w:val="22"/>
        </w:rPr>
        <w:t>Since participation is a large component of you</w:t>
      </w:r>
      <w:r w:rsidR="00BF01FD">
        <w:rPr>
          <w:sz w:val="22"/>
        </w:rPr>
        <w:t>r final grade in this course (20</w:t>
      </w:r>
      <w:r w:rsidRPr="00BF01FD">
        <w:rPr>
          <w:sz w:val="22"/>
        </w:rPr>
        <w:t xml:space="preserve">%), your daily efforts to arrive punctually, come to class prepared, and participate in all class activities are essential. </w:t>
      </w:r>
      <w:r w:rsidRPr="00BF01FD">
        <w:rPr>
          <w:b/>
          <w:i/>
          <w:sz w:val="22"/>
        </w:rPr>
        <w:t xml:space="preserve">Outstanding participation </w:t>
      </w:r>
      <w:r w:rsidRPr="00BF01FD">
        <w:rPr>
          <w:sz w:val="22"/>
        </w:rPr>
        <w:t xml:space="preserve">is defined as habitually arriving for class on time, listening attentively when others speak, asking pertinent questions, participating in all activities with enthusiasm, and responding to questions from others. </w:t>
      </w:r>
      <w:r w:rsidRPr="00BF01FD">
        <w:rPr>
          <w:b/>
          <w:i/>
          <w:sz w:val="22"/>
        </w:rPr>
        <w:lastRenderedPageBreak/>
        <w:t>Average participation</w:t>
      </w:r>
      <w:r w:rsidRPr="00BF01FD">
        <w:rPr>
          <w:sz w:val="22"/>
        </w:rPr>
        <w:t xml:space="preserve"> is defined as occasionally arriving late to class, sometimes listening to others when they speak, sometimes asking questions, participating in all activities, occasionally contributing to group activities, and occasionally responding to questions. </w:t>
      </w:r>
      <w:r w:rsidRPr="00BF01FD">
        <w:rPr>
          <w:b/>
          <w:i/>
          <w:sz w:val="22"/>
        </w:rPr>
        <w:t>Unacceptable participation</w:t>
      </w:r>
      <w:r w:rsidRPr="00BF01FD">
        <w:rPr>
          <w:sz w:val="22"/>
        </w:rPr>
        <w:t xml:space="preserve"> is defined as often arriving late to class, not listening when others speak, seldom asking questions, not contributing much to group work, and seldom responding to questions. I will keep track of your participation and will keep you informed of your progress in this area by using </w:t>
      </w:r>
      <w:r w:rsidR="0078699B">
        <w:rPr>
          <w:sz w:val="22"/>
        </w:rPr>
        <w:t>Canvas’</w:t>
      </w:r>
      <w:r w:rsidRPr="00BF01FD">
        <w:rPr>
          <w:sz w:val="22"/>
        </w:rPr>
        <w:t xml:space="preserve"> gradebook feature to post these grades. </w:t>
      </w:r>
      <w:r w:rsidR="00372229" w:rsidRPr="00BF01FD">
        <w:rPr>
          <w:b/>
          <w:sz w:val="22"/>
        </w:rPr>
        <w:t xml:space="preserve">You will receive a participation grade once every </w:t>
      </w:r>
      <w:r w:rsidR="00372229">
        <w:rPr>
          <w:b/>
          <w:sz w:val="22"/>
        </w:rPr>
        <w:t xml:space="preserve">week. </w:t>
      </w:r>
    </w:p>
    <w:p w14:paraId="375F67AE" w14:textId="77777777" w:rsidR="000316C0" w:rsidRPr="00860CA3" w:rsidRDefault="000316C0" w:rsidP="000316C0">
      <w:pPr>
        <w:jc w:val="both"/>
        <w:rPr>
          <w:sz w:val="22"/>
        </w:rPr>
      </w:pPr>
    </w:p>
    <w:p w14:paraId="62194551" w14:textId="77777777" w:rsidR="000316C0" w:rsidRPr="00860CA3" w:rsidRDefault="000316C0" w:rsidP="000316C0">
      <w:pPr>
        <w:jc w:val="both"/>
        <w:rPr>
          <w:sz w:val="22"/>
        </w:rPr>
      </w:pPr>
      <w:r w:rsidRPr="00860CA3">
        <w:rPr>
          <w:b/>
          <w:sz w:val="22"/>
        </w:rPr>
        <w:t>Compiti</w:t>
      </w:r>
      <w:r w:rsidRPr="00860CA3">
        <w:rPr>
          <w:sz w:val="22"/>
        </w:rPr>
        <w:t xml:space="preserve">: </w:t>
      </w:r>
      <w:r w:rsidR="00BF01FD">
        <w:rPr>
          <w:sz w:val="22"/>
        </w:rPr>
        <w:t>All</w:t>
      </w:r>
      <w:r w:rsidRPr="00BF01FD">
        <w:rPr>
          <w:sz w:val="22"/>
        </w:rPr>
        <w:t xml:space="preserve"> assignments will be due in class.  Homework assignments and written tasks must be handed in on time- </w:t>
      </w:r>
      <w:r w:rsidRPr="00BF01FD">
        <w:rPr>
          <w:b/>
          <w:sz w:val="22"/>
        </w:rPr>
        <w:t>I will not accept late work unless there are extenuating, documented circumstances</w:t>
      </w:r>
      <w:r w:rsidRPr="00BF01FD">
        <w:rPr>
          <w:sz w:val="22"/>
        </w:rPr>
        <w:t xml:space="preserve">. </w:t>
      </w:r>
    </w:p>
    <w:p w14:paraId="7E851CB9" w14:textId="77777777" w:rsidR="000316C0" w:rsidRPr="00860CA3" w:rsidRDefault="000316C0" w:rsidP="000316C0">
      <w:pPr>
        <w:jc w:val="both"/>
        <w:rPr>
          <w:sz w:val="22"/>
        </w:rPr>
      </w:pPr>
    </w:p>
    <w:p w14:paraId="53ABDF6A" w14:textId="77777777" w:rsidR="000316C0" w:rsidRPr="00860CA3" w:rsidRDefault="000316C0" w:rsidP="000316C0">
      <w:pPr>
        <w:jc w:val="both"/>
        <w:rPr>
          <w:sz w:val="22"/>
        </w:rPr>
      </w:pPr>
      <w:r w:rsidRPr="00860CA3">
        <w:rPr>
          <w:b/>
          <w:sz w:val="22"/>
        </w:rPr>
        <w:t>Attendance</w:t>
      </w:r>
      <w:r w:rsidRPr="00860CA3">
        <w:rPr>
          <w:sz w:val="22"/>
        </w:rPr>
        <w:t xml:space="preserve">:  Because of the communicative nature of this course, it is essential to come to class regularly. </w:t>
      </w:r>
      <w:r w:rsidR="00372229">
        <w:rPr>
          <w:sz w:val="22"/>
        </w:rPr>
        <w:t xml:space="preserve">Because of the intensive nature of this course, </w:t>
      </w:r>
      <w:r w:rsidR="00372229" w:rsidRPr="00372229">
        <w:rPr>
          <w:b/>
          <w:sz w:val="22"/>
        </w:rPr>
        <w:t>you may not miss any classes</w:t>
      </w:r>
      <w:r w:rsidR="00372229">
        <w:rPr>
          <w:sz w:val="22"/>
        </w:rPr>
        <w:t xml:space="preserve">. </w:t>
      </w:r>
      <w:r w:rsidRPr="00860CA3">
        <w:rPr>
          <w:b/>
          <w:sz w:val="22"/>
        </w:rPr>
        <w:t xml:space="preserve">On your </w:t>
      </w:r>
      <w:r w:rsidR="00372229">
        <w:rPr>
          <w:b/>
          <w:sz w:val="22"/>
        </w:rPr>
        <w:t>first unexcused</w:t>
      </w:r>
      <w:r w:rsidRPr="00860CA3">
        <w:rPr>
          <w:b/>
          <w:sz w:val="22"/>
        </w:rPr>
        <w:t xml:space="preserve"> absence you will lose 5 points from your final grade and each subsequent absence will result in one additional point off the final grade for any classes missed</w:t>
      </w:r>
      <w:r w:rsidRPr="00860CA3">
        <w:rPr>
          <w:sz w:val="22"/>
        </w:rPr>
        <w:t xml:space="preserve">. A </w:t>
      </w:r>
      <w:r w:rsidRPr="00860CA3">
        <w:rPr>
          <w:b/>
          <w:sz w:val="22"/>
        </w:rPr>
        <w:t>documented</w:t>
      </w:r>
      <w:r w:rsidRPr="00860CA3">
        <w:rPr>
          <w:sz w:val="22"/>
        </w:rPr>
        <w:t xml:space="preserve"> medical condition or personal emergency will constitute the sole exception to this rule.  </w:t>
      </w:r>
    </w:p>
    <w:p w14:paraId="03A6C93E" w14:textId="77777777" w:rsidR="000316C0" w:rsidRPr="00860CA3" w:rsidRDefault="000316C0" w:rsidP="00BF01FD">
      <w:pPr>
        <w:ind w:right="-900"/>
        <w:jc w:val="both"/>
        <w:rPr>
          <w:sz w:val="22"/>
        </w:rPr>
      </w:pPr>
    </w:p>
    <w:p w14:paraId="3082F9EF" w14:textId="77777777" w:rsidR="000316C0" w:rsidRPr="00860CA3" w:rsidRDefault="000316C0" w:rsidP="000316C0">
      <w:pPr>
        <w:rPr>
          <w:bCs/>
          <w:sz w:val="22"/>
          <w:szCs w:val="22"/>
        </w:rPr>
      </w:pPr>
      <w:r w:rsidRPr="00860CA3">
        <w:rPr>
          <w:b/>
          <w:bCs/>
          <w:sz w:val="22"/>
          <w:szCs w:val="22"/>
        </w:rPr>
        <w:t>Classroom recording policy:</w:t>
      </w:r>
    </w:p>
    <w:p w14:paraId="2BBB1852" w14:textId="77777777" w:rsidR="000316C0" w:rsidRPr="00DE7933" w:rsidRDefault="000316C0" w:rsidP="000316C0">
      <w:pPr>
        <w:rPr>
          <w:sz w:val="22"/>
          <w:szCs w:val="20"/>
        </w:rPr>
      </w:pPr>
      <w:r w:rsidRPr="00860CA3">
        <w:rPr>
          <w:sz w:val="22"/>
          <w:szCs w:val="20"/>
        </w:rPr>
        <w:t>To ensure the free and open discussion of ideas, students may not record classroom lectures, discussion and/or activities without the advance written permission of the instructor, and any such recording properly approved in advance can be used solely for</w:t>
      </w:r>
      <w:r w:rsidR="00DE7933">
        <w:rPr>
          <w:sz w:val="22"/>
          <w:szCs w:val="20"/>
        </w:rPr>
        <w:t xml:space="preserve"> the student’s own private use.</w:t>
      </w:r>
    </w:p>
    <w:p w14:paraId="43A0DB1B" w14:textId="77777777" w:rsidR="000316C0" w:rsidRPr="00860CA3" w:rsidRDefault="000316C0" w:rsidP="000316C0">
      <w:pPr>
        <w:rPr>
          <w:b/>
          <w:bCs/>
          <w:sz w:val="22"/>
          <w:szCs w:val="22"/>
        </w:rPr>
      </w:pPr>
    </w:p>
    <w:p w14:paraId="0D026212" w14:textId="77777777" w:rsidR="000316C0" w:rsidRPr="00860CA3" w:rsidRDefault="000316C0" w:rsidP="000316C0">
      <w:pPr>
        <w:rPr>
          <w:bCs/>
          <w:sz w:val="22"/>
          <w:szCs w:val="22"/>
        </w:rPr>
      </w:pPr>
      <w:r w:rsidRPr="00860CA3">
        <w:rPr>
          <w:b/>
          <w:bCs/>
          <w:sz w:val="22"/>
          <w:szCs w:val="22"/>
        </w:rPr>
        <w:t>E-mail policy:</w:t>
      </w:r>
    </w:p>
    <w:p w14:paraId="2F78F60D" w14:textId="77777777" w:rsidR="000316C0" w:rsidRPr="00860CA3" w:rsidRDefault="000316C0" w:rsidP="000316C0">
      <w:pPr>
        <w:rPr>
          <w:bCs/>
          <w:sz w:val="22"/>
          <w:szCs w:val="20"/>
        </w:rPr>
      </w:pPr>
      <w:r w:rsidRPr="00860CA3">
        <w:rPr>
          <w:iCs/>
          <w:sz w:val="22"/>
          <w:szCs w:val="20"/>
        </w:rP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w:t>
      </w:r>
      <w:r>
        <w:rPr>
          <w:iCs/>
          <w:sz w:val="22"/>
          <w:szCs w:val="20"/>
        </w:rPr>
        <w:t xml:space="preserve"> result of forwarding, it does </w:t>
      </w:r>
      <w:r w:rsidRPr="00860CA3">
        <w:rPr>
          <w:iCs/>
          <w:sz w:val="22"/>
          <w:szCs w:val="20"/>
        </w:rPr>
        <w:t>not absolve the student from responding to official communications sent to their University e-mail  address.</w:t>
      </w:r>
    </w:p>
    <w:p w14:paraId="4E841C53" w14:textId="77777777" w:rsidR="00372229" w:rsidRDefault="00372229" w:rsidP="000316C0">
      <w:pPr>
        <w:rPr>
          <w:b/>
          <w:bCs/>
          <w:sz w:val="22"/>
        </w:rPr>
      </w:pPr>
    </w:p>
    <w:p w14:paraId="3D3F808F" w14:textId="77777777" w:rsidR="000316C0" w:rsidRPr="00860CA3" w:rsidRDefault="000316C0" w:rsidP="000316C0">
      <w:pPr>
        <w:rPr>
          <w:b/>
          <w:bCs/>
          <w:sz w:val="22"/>
        </w:rPr>
      </w:pPr>
    </w:p>
    <w:p w14:paraId="4833B0B6" w14:textId="77777777" w:rsidR="000316C0" w:rsidRDefault="000316C0" w:rsidP="000316C0">
      <w:pPr>
        <w:rPr>
          <w:b/>
          <w:bCs/>
          <w:sz w:val="22"/>
          <w:szCs w:val="22"/>
        </w:rPr>
      </w:pPr>
      <w:r w:rsidRPr="00860CA3">
        <w:rPr>
          <w:b/>
          <w:bCs/>
          <w:sz w:val="22"/>
          <w:szCs w:val="22"/>
        </w:rPr>
        <w:t>Academic Integrity:</w:t>
      </w:r>
    </w:p>
    <w:p w14:paraId="020F09E4" w14:textId="77777777" w:rsidR="000316C0" w:rsidRDefault="000316C0" w:rsidP="000316C0">
      <w:pPr>
        <w:rPr>
          <w:b/>
          <w:bCs/>
          <w:sz w:val="22"/>
          <w:szCs w:val="22"/>
        </w:rPr>
      </w:pPr>
    </w:p>
    <w:p w14:paraId="15FB2627" w14:textId="77777777" w:rsidR="000316C0" w:rsidRDefault="000316C0" w:rsidP="000316C0">
      <w:pPr>
        <w:rPr>
          <w:b/>
          <w:bCs/>
          <w:sz w:val="22"/>
          <w:szCs w:val="22"/>
        </w:rPr>
      </w:pPr>
      <w:r>
        <w:rPr>
          <w:b/>
          <w:bCs/>
          <w:sz w:val="22"/>
          <w:szCs w:val="22"/>
        </w:rPr>
        <w:t>In the Dept. of French and Italian, the use of online translators</w:t>
      </w:r>
      <w:r w:rsidR="00DE7933">
        <w:rPr>
          <w:b/>
          <w:bCs/>
          <w:sz w:val="22"/>
          <w:szCs w:val="22"/>
        </w:rPr>
        <w:t xml:space="preserve"> (i.e., Google Translate)</w:t>
      </w:r>
      <w:r>
        <w:rPr>
          <w:b/>
          <w:bCs/>
          <w:sz w:val="22"/>
          <w:szCs w:val="22"/>
        </w:rPr>
        <w:t xml:space="preserve"> is considered plagiarism. </w:t>
      </w:r>
    </w:p>
    <w:p w14:paraId="5EF37418" w14:textId="77777777" w:rsidR="000316C0" w:rsidRPr="00860CA3" w:rsidRDefault="000316C0" w:rsidP="000316C0">
      <w:pPr>
        <w:rPr>
          <w:sz w:val="22"/>
          <w:szCs w:val="22"/>
        </w:rPr>
      </w:pPr>
    </w:p>
    <w:p w14:paraId="3CB9A9F7" w14:textId="77777777" w:rsidR="000316C0" w:rsidRPr="00860CA3" w:rsidRDefault="000316C0" w:rsidP="000316C0">
      <w:pPr>
        <w:rPr>
          <w:sz w:val="22"/>
          <w:szCs w:val="22"/>
        </w:rPr>
      </w:pPr>
      <w:r w:rsidRPr="00860CA3">
        <w:rPr>
          <w:i/>
          <w:iCs/>
          <w:sz w:val="22"/>
          <w:szCs w:val="22"/>
        </w:rPr>
        <w:t>Department of French and Italian Policy on Plagiarism</w:t>
      </w:r>
      <w:r w:rsidRPr="00860CA3">
        <w:rPr>
          <w:sz w:val="22"/>
          <w:szCs w:val="22"/>
        </w:rPr>
        <w:t>:</w:t>
      </w:r>
    </w:p>
    <w:p w14:paraId="39BA3C20" w14:textId="77777777" w:rsidR="000316C0" w:rsidRPr="00860CA3" w:rsidRDefault="000316C0" w:rsidP="000316C0">
      <w:pPr>
        <w:rPr>
          <w:sz w:val="22"/>
          <w:szCs w:val="20"/>
        </w:rPr>
      </w:pPr>
      <w:r w:rsidRPr="00860CA3">
        <w:rPr>
          <w:sz w:val="22"/>
          <w:szCs w:val="20"/>
        </w:rPr>
        <w:t>“Plagiarism is the purloining of ideas or language from another source.”</w:t>
      </w:r>
      <w:r w:rsidRPr="00860CA3">
        <w:rPr>
          <w:rStyle w:val="FootnoteReference"/>
          <w:sz w:val="22"/>
          <w:szCs w:val="20"/>
        </w:rPr>
        <w:footnoteReference w:id="1"/>
      </w:r>
      <w:r w:rsidRPr="00860CA3">
        <w:rPr>
          <w:sz w:val="22"/>
          <w:szCs w:val="20"/>
        </w:rPr>
        <w:t xml:space="preserve">  Simply put, it is theft, not of tangible, but of intellectual property.  Your ideas and the words you use to express them, be it orally or in writing, the fruit of your research (project, term paper, </w:t>
      </w:r>
      <w:r w:rsidRPr="00860CA3">
        <w:rPr>
          <w:sz w:val="22"/>
          <w:szCs w:val="20"/>
        </w:rPr>
        <w:lastRenderedPageBreak/>
        <w:t>article) or your creativity (musical composition, song lyrics, poem or prose work, video or film), your presentation or lecture or interview—these are but a few examples of what is yours and yours alone, whether published or unpublished, delivered before an audience or spoken only to a classmate or friend.”</w:t>
      </w:r>
      <w:r w:rsidRPr="00860CA3">
        <w:rPr>
          <w:rStyle w:val="FootnoteReference"/>
          <w:sz w:val="22"/>
          <w:szCs w:val="20"/>
        </w:rPr>
        <w:footnoteReference w:id="2"/>
      </w:r>
      <w:r w:rsidRPr="00860CA3">
        <w:rPr>
          <w:sz w:val="22"/>
          <w:szCs w:val="20"/>
        </w:rPr>
        <w:t xml:space="preserve">   </w:t>
      </w:r>
    </w:p>
    <w:p w14:paraId="38A177D5" w14:textId="77777777" w:rsidR="000316C0" w:rsidRPr="00860CA3" w:rsidRDefault="000316C0" w:rsidP="000316C0">
      <w:pPr>
        <w:rPr>
          <w:sz w:val="22"/>
          <w:szCs w:val="20"/>
        </w:rPr>
      </w:pPr>
    </w:p>
    <w:p w14:paraId="257F08E9" w14:textId="77777777" w:rsidR="000316C0" w:rsidRPr="00860CA3" w:rsidRDefault="000316C0" w:rsidP="000316C0">
      <w:pPr>
        <w:rPr>
          <w:sz w:val="22"/>
          <w:szCs w:val="20"/>
        </w:rPr>
      </w:pPr>
      <w:r w:rsidRPr="00860CA3">
        <w:rPr>
          <w:sz w:val="22"/>
          <w:szCs w:val="20"/>
        </w:rPr>
        <w:t xml:space="preserve">Plagiarism is a serious ethical matter and an infraction of University Policy. Students should familiarize themselves with both the University Policy on Academic Integrity (available at </w:t>
      </w:r>
      <w:hyperlink r:id="rId8" w:history="1">
        <w:r w:rsidRPr="00860CA3">
          <w:rPr>
            <w:rStyle w:val="Hyperlink"/>
            <w:sz w:val="22"/>
            <w:szCs w:val="20"/>
          </w:rPr>
          <w:t>http://www.pitt.edu/HOME/PP/policies/02/02-03-03.html</w:t>
        </w:r>
      </w:hyperlink>
      <w:r w:rsidRPr="00860CA3">
        <w:rPr>
          <w:sz w:val="22"/>
          <w:szCs w:val="20"/>
        </w:rPr>
        <w:t>) and the Department of French and Italian Plagiarism Policy (</w:t>
      </w:r>
      <w:hyperlink r:id="rId9" w:history="1">
        <w:r w:rsidRPr="00860CA3">
          <w:rPr>
            <w:rStyle w:val="Hyperlink"/>
            <w:sz w:val="22"/>
            <w:szCs w:val="20"/>
          </w:rPr>
          <w:t>http://www.frenchanditalian.pitt.edu/undergraduate/plagiarism.php</w:t>
        </w:r>
      </w:hyperlink>
      <w:r w:rsidRPr="00860CA3">
        <w:rPr>
          <w:sz w:val="22"/>
          <w:szCs w:val="20"/>
        </w:rPr>
        <w:t>).</w:t>
      </w:r>
    </w:p>
    <w:p w14:paraId="1585A704" w14:textId="77777777" w:rsidR="000316C0" w:rsidRPr="00860CA3" w:rsidRDefault="000316C0" w:rsidP="000316C0">
      <w:pPr>
        <w:rPr>
          <w:b/>
          <w:bCs/>
          <w:sz w:val="22"/>
          <w:szCs w:val="22"/>
        </w:rPr>
      </w:pPr>
    </w:p>
    <w:p w14:paraId="43650C29" w14:textId="77777777" w:rsidR="000316C0" w:rsidRPr="00860CA3" w:rsidRDefault="000316C0" w:rsidP="000316C0">
      <w:pPr>
        <w:rPr>
          <w:sz w:val="22"/>
          <w:szCs w:val="22"/>
        </w:rPr>
      </w:pPr>
      <w:r w:rsidRPr="00860CA3">
        <w:rPr>
          <w:b/>
          <w:bCs/>
          <w:sz w:val="22"/>
          <w:szCs w:val="22"/>
        </w:rPr>
        <w:t>Students with disabilities:</w:t>
      </w:r>
    </w:p>
    <w:p w14:paraId="16905438" w14:textId="77777777" w:rsidR="000316C0" w:rsidRPr="00860CA3" w:rsidRDefault="000316C0" w:rsidP="000316C0">
      <w:pPr>
        <w:rPr>
          <w:sz w:val="22"/>
        </w:rPr>
      </w:pPr>
      <w:r w:rsidRPr="00860CA3">
        <w:rPr>
          <w:sz w:val="22"/>
          <w:szCs w:val="20"/>
        </w:rPr>
        <w:t xml:space="preserve">Students with disabilities who require special testing accommodations or other classroom modifications; and students with diagnosed conditions that could impede their progress in this course should notify the instructor and the office of Disability Resources Services (DRS), </w:t>
      </w:r>
      <w:hyperlink r:id="rId10" w:history="1">
        <w:r w:rsidRPr="00860CA3">
          <w:rPr>
            <w:rStyle w:val="Hyperlink"/>
            <w:sz w:val="22"/>
            <w:szCs w:val="20"/>
          </w:rPr>
          <w:t>www.drs.pitt.edu</w:t>
        </w:r>
      </w:hyperlink>
      <w:r w:rsidRPr="00860CA3">
        <w:rPr>
          <w:sz w:val="22"/>
          <w:szCs w:val="20"/>
        </w:rPr>
        <w:t xml:space="preserve">, as soon as possible after the beginning of the course, </w:t>
      </w:r>
      <w:r w:rsidRPr="00860CA3">
        <w:rPr>
          <w:i/>
          <w:sz w:val="22"/>
          <w:szCs w:val="20"/>
        </w:rPr>
        <w:t>but no later than the 2</w:t>
      </w:r>
      <w:r w:rsidRPr="00860CA3">
        <w:rPr>
          <w:i/>
          <w:sz w:val="22"/>
          <w:szCs w:val="20"/>
          <w:vertAlign w:val="superscript"/>
        </w:rPr>
        <w:t>nd</w:t>
      </w:r>
      <w:r w:rsidRPr="00860CA3">
        <w:rPr>
          <w:i/>
          <w:sz w:val="22"/>
          <w:szCs w:val="20"/>
        </w:rPr>
        <w:t xml:space="preserve"> week of the term</w:t>
      </w:r>
      <w:r w:rsidRPr="00860CA3">
        <w:rPr>
          <w:sz w:val="22"/>
          <w:szCs w:val="20"/>
        </w:rPr>
        <w:t xml:space="preserve">.  Students may be asked to provide documentation of their disability to determine the appropriateness of the request.  DRS is located in 216 William Pitt Union and can be contacted at (64)8-7890.     </w:t>
      </w:r>
    </w:p>
    <w:p w14:paraId="39FB9B39" w14:textId="77777777" w:rsidR="002F439A" w:rsidRPr="006D09F1" w:rsidRDefault="002F439A" w:rsidP="000B7026"/>
    <w:sectPr w:rsidR="002F439A" w:rsidRPr="006D09F1" w:rsidSect="002F439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5150" w14:textId="77777777" w:rsidR="00A943A4" w:rsidRDefault="00A943A4">
      <w:r>
        <w:separator/>
      </w:r>
    </w:p>
  </w:endnote>
  <w:endnote w:type="continuationSeparator" w:id="0">
    <w:p w14:paraId="54EDDD77" w14:textId="77777777" w:rsidR="00A943A4" w:rsidRDefault="00A9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2077" w14:textId="77777777" w:rsidR="00D8756A" w:rsidRDefault="00D8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26A8" w14:textId="77777777" w:rsidR="00D8756A" w:rsidRDefault="00D8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34D7" w14:textId="77777777" w:rsidR="00D8756A" w:rsidRDefault="00D8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EF51" w14:textId="77777777" w:rsidR="00A943A4" w:rsidRDefault="00A943A4">
      <w:r>
        <w:separator/>
      </w:r>
    </w:p>
  </w:footnote>
  <w:footnote w:type="continuationSeparator" w:id="0">
    <w:p w14:paraId="348D7866" w14:textId="77777777" w:rsidR="00A943A4" w:rsidRDefault="00A943A4">
      <w:r>
        <w:continuationSeparator/>
      </w:r>
    </w:p>
  </w:footnote>
  <w:footnote w:id="1">
    <w:p w14:paraId="62D6A1CA" w14:textId="77777777" w:rsidR="005B1CF7" w:rsidRDefault="005B1CF7" w:rsidP="000316C0">
      <w:pPr>
        <w:pStyle w:val="FootnoteText"/>
        <w:rPr>
          <w:sz w:val="18"/>
        </w:rPr>
      </w:pPr>
      <w:r>
        <w:rPr>
          <w:rStyle w:val="FootnoteReference"/>
          <w:sz w:val="18"/>
        </w:rPr>
        <w:footnoteRef/>
      </w:r>
      <w:r>
        <w:rPr>
          <w:sz w:val="18"/>
        </w:rPr>
        <w:t xml:space="preserve"> Gillian Silverman, “It’s a Bird, It’s a Plane, It’s Plagiarism Buster!”, </w:t>
      </w:r>
      <w:r>
        <w:rPr>
          <w:i/>
          <w:sz w:val="18"/>
        </w:rPr>
        <w:t>Newsweek</w:t>
      </w:r>
      <w:r>
        <w:rPr>
          <w:sz w:val="18"/>
        </w:rPr>
        <w:t>, 15 July 2002: 12.</w:t>
      </w:r>
    </w:p>
  </w:footnote>
  <w:footnote w:id="2">
    <w:p w14:paraId="5F09AE0E" w14:textId="77777777" w:rsidR="005B1CF7" w:rsidRDefault="005B1CF7" w:rsidP="000316C0">
      <w:pPr>
        <w:pStyle w:val="FootnoteText"/>
        <w:rPr>
          <w:sz w:val="20"/>
        </w:rPr>
      </w:pPr>
      <w:r>
        <w:rPr>
          <w:rStyle w:val="FootnoteReference"/>
          <w:sz w:val="18"/>
        </w:rPr>
        <w:footnoteRef/>
      </w:r>
      <w:r>
        <w:rPr>
          <w:sz w:val="18"/>
        </w:rPr>
        <w:t xml:space="preserve"> Department of French and Italian Plagiarism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1A7" w14:textId="1BBF64E8" w:rsidR="00D8756A" w:rsidRDefault="00D8756A">
    <w:pPr>
      <w:pStyle w:val="Header"/>
    </w:pPr>
    <w:r w:rsidRPr="001153A9">
      <w:rPr>
        <w:noProof/>
      </w:rPr>
    </w:r>
    <w:r w:rsidR="00D8756A" w:rsidRPr="001153A9">
      <w:rPr>
        <w:noProof/>
      </w:rPr>
      <w:pict w14:anchorId="188ED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1500" o:spid="_x0000_s1026" type="#_x0000_t136" alt="" style="position:absolute;margin-left:0;margin-top:0;width:438.45pt;height:17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5813" w14:textId="596B15F1" w:rsidR="00D8756A" w:rsidRDefault="00D8756A">
    <w:pPr>
      <w:pStyle w:val="Header"/>
    </w:pPr>
    <w:r w:rsidRPr="00BC0C40">
      <w:rPr>
        <w:noProof/>
      </w:rPr>
    </w:r>
    <w:r w:rsidR="00D8756A" w:rsidRPr="00BC0C40">
      <w:rPr>
        <w:noProof/>
      </w:rPr>
      <w:pict w14:anchorId="7C35B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1501" o:spid="_x0000_s1026" type="#_x0000_t136" alt="" style="position:absolute;margin-left:0;margin-top:0;width:438.45pt;height:17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B0A5" w14:textId="707E2180" w:rsidR="00D8756A" w:rsidRDefault="00D8756A">
    <w:pPr>
      <w:pStyle w:val="Header"/>
    </w:pPr>
    <w:r w:rsidRPr="00D32F01">
      <w:rPr>
        <w:noProof/>
      </w:rPr>
    </w:r>
    <w:r w:rsidR="00D8756A" w:rsidRPr="00D32F01">
      <w:rPr>
        <w:noProof/>
      </w:rPr>
      <w:pict w14:anchorId="31D82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1499" o:spid="_x0000_s1026" type="#_x0000_t136" alt="" style="position:absolute;margin-left:0;margin-top:0;width:438.45pt;height:1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5A"/>
    <w:multiLevelType w:val="hybridMultilevel"/>
    <w:tmpl w:val="BF2A6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00AD"/>
    <w:multiLevelType w:val="hybridMultilevel"/>
    <w:tmpl w:val="4D24E35E"/>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 w15:restartNumberingAfterBreak="0">
    <w:nsid w:val="3F9335C6"/>
    <w:multiLevelType w:val="hybridMultilevel"/>
    <w:tmpl w:val="6C1AAC28"/>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3" w15:restartNumberingAfterBreak="0">
    <w:nsid w:val="6A051399"/>
    <w:multiLevelType w:val="hybridMultilevel"/>
    <w:tmpl w:val="EFD086C2"/>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 w15:restartNumberingAfterBreak="0">
    <w:nsid w:val="75FC20F0"/>
    <w:multiLevelType w:val="hybridMultilevel"/>
    <w:tmpl w:val="ADA642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8821618">
    <w:abstractNumId w:val="3"/>
  </w:num>
  <w:num w:numId="2" w16cid:durableId="1623339758">
    <w:abstractNumId w:val="1"/>
  </w:num>
  <w:num w:numId="3" w16cid:durableId="216283803">
    <w:abstractNumId w:val="2"/>
  </w:num>
  <w:num w:numId="4" w16cid:durableId="693381715">
    <w:abstractNumId w:val="4"/>
  </w:num>
  <w:num w:numId="5" w16cid:durableId="132855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9A"/>
    <w:rsid w:val="000316C0"/>
    <w:rsid w:val="00077EC9"/>
    <w:rsid w:val="000B7026"/>
    <w:rsid w:val="000D1264"/>
    <w:rsid w:val="0010575F"/>
    <w:rsid w:val="001B3A63"/>
    <w:rsid w:val="002F439A"/>
    <w:rsid w:val="00372229"/>
    <w:rsid w:val="003D693E"/>
    <w:rsid w:val="004666E2"/>
    <w:rsid w:val="004A6581"/>
    <w:rsid w:val="004F6D61"/>
    <w:rsid w:val="0050239E"/>
    <w:rsid w:val="005B1CF7"/>
    <w:rsid w:val="006D09F1"/>
    <w:rsid w:val="0070291B"/>
    <w:rsid w:val="0072512B"/>
    <w:rsid w:val="00735DEF"/>
    <w:rsid w:val="0078699B"/>
    <w:rsid w:val="00867F01"/>
    <w:rsid w:val="00881361"/>
    <w:rsid w:val="008D5BFD"/>
    <w:rsid w:val="00A337F5"/>
    <w:rsid w:val="00A35D52"/>
    <w:rsid w:val="00A943A4"/>
    <w:rsid w:val="00AC02D5"/>
    <w:rsid w:val="00B556FB"/>
    <w:rsid w:val="00BF01FD"/>
    <w:rsid w:val="00C51492"/>
    <w:rsid w:val="00C830DC"/>
    <w:rsid w:val="00CD04EB"/>
    <w:rsid w:val="00D14250"/>
    <w:rsid w:val="00D42FA7"/>
    <w:rsid w:val="00D8756A"/>
    <w:rsid w:val="00DB3C44"/>
    <w:rsid w:val="00DE7933"/>
    <w:rsid w:val="00DF7451"/>
    <w:rsid w:val="00E24DB8"/>
    <w:rsid w:val="00EB1B35"/>
    <w:rsid w:val="00EC79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60F9"/>
  <w15:docId w15:val="{CEF88E92-AC24-194F-BF8E-1C050867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39A"/>
    <w:rPr>
      <w:color w:val="0000FF" w:themeColor="hyperlink"/>
      <w:u w:val="single"/>
    </w:rPr>
  </w:style>
  <w:style w:type="paragraph" w:styleId="ListParagraph">
    <w:name w:val="List Paragraph"/>
    <w:basedOn w:val="Normal"/>
    <w:uiPriority w:val="34"/>
    <w:qFormat/>
    <w:rsid w:val="0050239E"/>
    <w:pPr>
      <w:ind w:left="720"/>
      <w:contextualSpacing/>
    </w:pPr>
  </w:style>
  <w:style w:type="paragraph" w:styleId="FootnoteText">
    <w:name w:val="footnote text"/>
    <w:basedOn w:val="Normal"/>
    <w:link w:val="FootnoteTextChar"/>
    <w:semiHidden/>
    <w:rsid w:val="000316C0"/>
    <w:rPr>
      <w:rFonts w:ascii="Times New Roman" w:eastAsia="Times" w:hAnsi="Times New Roman" w:cs="Times New Roman"/>
      <w:szCs w:val="20"/>
    </w:rPr>
  </w:style>
  <w:style w:type="character" w:customStyle="1" w:styleId="FootnoteTextChar">
    <w:name w:val="Footnote Text Char"/>
    <w:basedOn w:val="DefaultParagraphFont"/>
    <w:link w:val="FootnoteText"/>
    <w:semiHidden/>
    <w:rsid w:val="000316C0"/>
    <w:rPr>
      <w:rFonts w:ascii="Times New Roman" w:eastAsia="Times" w:hAnsi="Times New Roman" w:cs="Times New Roman"/>
      <w:szCs w:val="20"/>
    </w:rPr>
  </w:style>
  <w:style w:type="character" w:styleId="FootnoteReference">
    <w:name w:val="footnote reference"/>
    <w:basedOn w:val="DefaultParagraphFont"/>
    <w:semiHidden/>
    <w:rsid w:val="000316C0"/>
    <w:rPr>
      <w:vertAlign w:val="superscript"/>
    </w:rPr>
  </w:style>
  <w:style w:type="table" w:styleId="TableGrid">
    <w:name w:val="Table Grid"/>
    <w:basedOn w:val="TableNormal"/>
    <w:uiPriority w:val="59"/>
    <w:rsid w:val="00881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D09F1"/>
    <w:rPr>
      <w:color w:val="800080" w:themeColor="followedHyperlink"/>
      <w:u w:val="single"/>
    </w:rPr>
  </w:style>
  <w:style w:type="character" w:styleId="UnresolvedMention">
    <w:name w:val="Unresolved Mention"/>
    <w:basedOn w:val="DefaultParagraphFont"/>
    <w:uiPriority w:val="99"/>
    <w:semiHidden/>
    <w:unhideWhenUsed/>
    <w:rsid w:val="006D09F1"/>
    <w:rPr>
      <w:color w:val="605E5C"/>
      <w:shd w:val="clear" w:color="auto" w:fill="E1DFDD"/>
    </w:rPr>
  </w:style>
  <w:style w:type="paragraph" w:styleId="Header">
    <w:name w:val="header"/>
    <w:basedOn w:val="Normal"/>
    <w:link w:val="HeaderChar"/>
    <w:uiPriority w:val="99"/>
    <w:unhideWhenUsed/>
    <w:rsid w:val="00D8756A"/>
    <w:pPr>
      <w:tabs>
        <w:tab w:val="center" w:pos="4680"/>
        <w:tab w:val="right" w:pos="9360"/>
      </w:tabs>
    </w:pPr>
  </w:style>
  <w:style w:type="character" w:customStyle="1" w:styleId="HeaderChar">
    <w:name w:val="Header Char"/>
    <w:basedOn w:val="DefaultParagraphFont"/>
    <w:link w:val="Header"/>
    <w:uiPriority w:val="99"/>
    <w:rsid w:val="00D8756A"/>
  </w:style>
  <w:style w:type="paragraph" w:styleId="Footer">
    <w:name w:val="footer"/>
    <w:basedOn w:val="Normal"/>
    <w:link w:val="FooterChar"/>
    <w:uiPriority w:val="99"/>
    <w:unhideWhenUsed/>
    <w:rsid w:val="00D8756A"/>
    <w:pPr>
      <w:tabs>
        <w:tab w:val="center" w:pos="4680"/>
        <w:tab w:val="right" w:pos="9360"/>
      </w:tabs>
    </w:pPr>
  </w:style>
  <w:style w:type="character" w:customStyle="1" w:styleId="FooterChar">
    <w:name w:val="Footer Char"/>
    <w:basedOn w:val="DefaultParagraphFont"/>
    <w:link w:val="Footer"/>
    <w:uiPriority w:val="99"/>
    <w:rsid w:val="00D8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edu/HOME/PP/policies/02/02-03-03.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ara.montera@pitt.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rs.pitt.edu" TargetMode="External"/><Relationship Id="rId4" Type="http://schemas.openxmlformats.org/officeDocument/2006/relationships/webSettings" Target="webSettings.xml"/><Relationship Id="rId9" Type="http://schemas.openxmlformats.org/officeDocument/2006/relationships/hyperlink" Target="http://www.frenchanditalian.pitt.edu/undergraduate/plagiarism.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1329</Words>
  <Characters>7581</Characters>
  <Application>Microsoft Office Word</Application>
  <DocSecurity>0</DocSecurity>
  <Lines>63</Lines>
  <Paragraphs>17</Paragraphs>
  <ScaleCrop>false</ScaleCrop>
  <Company>University of Pittsburgh</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Denman</dc:creator>
  <cp:keywords/>
  <cp:lastModifiedBy>Perri, Lauren Kimberly</cp:lastModifiedBy>
  <cp:revision>6</cp:revision>
  <cp:lastPrinted>2011-01-02T05:19:00Z</cp:lastPrinted>
  <dcterms:created xsi:type="dcterms:W3CDTF">2023-06-27T15:35:00Z</dcterms:created>
  <dcterms:modified xsi:type="dcterms:W3CDTF">2023-11-15T19:29:00Z</dcterms:modified>
</cp:coreProperties>
</file>